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0248" w14:textId="77777777" w:rsidR="00344B5C" w:rsidRPr="00F53654" w:rsidRDefault="00344B5C" w:rsidP="00344B5C">
      <w:pPr>
        <w:pStyle w:val="a4"/>
      </w:pPr>
      <w:r>
        <w:rPr>
          <w:lang w:val="ky-KG"/>
        </w:rPr>
        <w:t xml:space="preserve">РЕЗЮМЕ </w:t>
      </w:r>
    </w:p>
    <w:p w14:paraId="022F37C9" w14:textId="77777777" w:rsidR="00344B5C" w:rsidRDefault="00344B5C" w:rsidP="00344B5C">
      <w:pPr>
        <w:pStyle w:val="a4"/>
        <w:rPr>
          <w:szCs w:val="28"/>
        </w:rPr>
      </w:pPr>
      <w:proofErr w:type="spellStart"/>
      <w:r>
        <w:rPr>
          <w:szCs w:val="28"/>
        </w:rPr>
        <w:t>Салморбекова</w:t>
      </w:r>
      <w:proofErr w:type="spellEnd"/>
      <w:r>
        <w:rPr>
          <w:szCs w:val="28"/>
        </w:rPr>
        <w:t xml:space="preserve"> Рита </w:t>
      </w:r>
      <w:proofErr w:type="spellStart"/>
      <w:r>
        <w:rPr>
          <w:szCs w:val="28"/>
        </w:rPr>
        <w:t>Бобуевна</w:t>
      </w:r>
      <w:proofErr w:type="spellEnd"/>
      <w:r>
        <w:rPr>
          <w:szCs w:val="28"/>
        </w:rPr>
        <w:t xml:space="preserve"> </w:t>
      </w:r>
    </w:p>
    <w:p w14:paraId="687BD343" w14:textId="77777777" w:rsidR="00344B5C" w:rsidRDefault="00344B5C" w:rsidP="00344B5C">
      <w:pPr>
        <w:pStyle w:val="a4"/>
        <w:rPr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4536"/>
        <w:gridCol w:w="1701"/>
      </w:tblGrid>
      <w:tr w:rsidR="00344B5C" w:rsidRPr="002A56CF" w14:paraId="17C12F84" w14:textId="77777777" w:rsidTr="00FB14CF">
        <w:trPr>
          <w:cantSplit/>
          <w:trHeight w:val="5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8DA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Число, месяц и</w:t>
            </w:r>
          </w:p>
          <w:p w14:paraId="3DAE992C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год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F10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>21.10.1979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019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FE80A" wp14:editId="09C5CF8E">
                  <wp:extent cx="1076325" cy="1533525"/>
                  <wp:effectExtent l="0" t="0" r="9525" b="9525"/>
                  <wp:docPr id="7" name="Рисунок 7" descr="D:\документация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ация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B5C" w:rsidRPr="002A56CF" w14:paraId="3747B3D8" w14:textId="77777777" w:rsidTr="00FB14CF">
        <w:trPr>
          <w:cantSplit/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C06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08D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 xml:space="preserve">0990109901; </w:t>
            </w:r>
            <w:hyperlink r:id="rId6" w:history="1">
              <w:r w:rsidRPr="002A56CF">
                <w:rPr>
                  <w:rStyle w:val="a3"/>
                  <w:sz w:val="22"/>
                  <w:szCs w:val="22"/>
                </w:rPr>
                <w:t>r.salmorbekova@mail.ru</w:t>
              </w:r>
            </w:hyperlink>
            <w:r w:rsidRPr="002A56C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FA0E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5C" w:rsidRPr="002A56CF" w14:paraId="07079F0F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741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szCs w:val="24"/>
              </w:rPr>
              <w:t xml:space="preserve">Место рождения </w:t>
            </w:r>
            <w:r w:rsidRPr="002A56CF">
              <w:rPr>
                <w:b w:val="0"/>
                <w:szCs w:val="24"/>
              </w:rPr>
              <w:t xml:space="preserve">(село, город, район, область)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4E3" w14:textId="77777777" w:rsidR="00344B5C" w:rsidRPr="002A56CF" w:rsidRDefault="00344B5C" w:rsidP="00FB14CF">
            <w:pPr>
              <w:pStyle w:val="1"/>
              <w:rPr>
                <w:b w:val="0"/>
                <w:bCs/>
                <w:szCs w:val="24"/>
              </w:rPr>
            </w:pPr>
            <w:r w:rsidRPr="002A56CF">
              <w:rPr>
                <w:b w:val="0"/>
                <w:bCs/>
                <w:szCs w:val="24"/>
              </w:rPr>
              <w:t xml:space="preserve">Нарынская </w:t>
            </w:r>
            <w:proofErr w:type="spellStart"/>
            <w:r w:rsidRPr="002A56CF">
              <w:rPr>
                <w:b w:val="0"/>
                <w:bCs/>
                <w:szCs w:val="24"/>
              </w:rPr>
              <w:t>обл</w:t>
            </w:r>
            <w:proofErr w:type="spellEnd"/>
            <w:r w:rsidRPr="002A56CF">
              <w:rPr>
                <w:b w:val="0"/>
                <w:bCs/>
                <w:szCs w:val="24"/>
              </w:rPr>
              <w:t xml:space="preserve">, </w:t>
            </w:r>
            <w:proofErr w:type="spellStart"/>
            <w:r w:rsidRPr="002A56CF">
              <w:rPr>
                <w:b w:val="0"/>
                <w:bCs/>
                <w:szCs w:val="24"/>
              </w:rPr>
              <w:t>Кочкорский</w:t>
            </w:r>
            <w:proofErr w:type="spellEnd"/>
            <w:r w:rsidRPr="002A56CF">
              <w:rPr>
                <w:b w:val="0"/>
                <w:bCs/>
                <w:szCs w:val="24"/>
              </w:rPr>
              <w:t xml:space="preserve"> р-н, с. </w:t>
            </w:r>
            <w:proofErr w:type="spellStart"/>
            <w:r w:rsidRPr="002A56CF">
              <w:rPr>
                <w:b w:val="0"/>
                <w:bCs/>
                <w:szCs w:val="24"/>
              </w:rPr>
              <w:t>Кочкор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CDFF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5C" w:rsidRPr="002A56CF" w14:paraId="3A4A3BD9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D2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Национальность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00B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>Кыргыз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F46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5C" w:rsidRPr="002A56CF" w14:paraId="01643439" w14:textId="77777777" w:rsidTr="00FB14CF">
        <w:trPr>
          <w:cantSplit/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F3E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Гражданство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E71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>Гражданин Кыргызской Республики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49F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5C" w:rsidRPr="002A56CF" w14:paraId="71A74C42" w14:textId="77777777" w:rsidTr="00FB14CF">
        <w:trPr>
          <w:cantSplit/>
          <w:trHeight w:val="2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6F1" w14:textId="77777777" w:rsidR="00344B5C" w:rsidRPr="002A56CF" w:rsidRDefault="00344B5C" w:rsidP="00FB14CF">
            <w:pPr>
              <w:pStyle w:val="7"/>
              <w:rPr>
                <w:szCs w:val="24"/>
              </w:rPr>
            </w:pPr>
            <w:r w:rsidRPr="002A56CF">
              <w:rPr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A25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>Высшее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B8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5C" w:rsidRPr="002A56CF" w14:paraId="4100D6B2" w14:textId="77777777" w:rsidTr="00FB14CF">
        <w:trPr>
          <w:cantSplit/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1C1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>Окончил (когда, что)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3AB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 xml:space="preserve">Бишкекский гуманитарный университет им. </w:t>
            </w:r>
            <w:proofErr w:type="spellStart"/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К.Карасаева</w:t>
            </w:r>
            <w:proofErr w:type="spellEnd"/>
            <w:r w:rsidRPr="002A56CF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Национальный академия наук  </w:t>
            </w:r>
          </w:p>
        </w:tc>
      </w:tr>
      <w:tr w:rsidR="00344B5C" w:rsidRPr="002A56CF" w14:paraId="79DCE49F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0C1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101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Социолог (2001 г.)</w:t>
            </w:r>
          </w:p>
        </w:tc>
      </w:tr>
      <w:tr w:rsidR="00344B5C" w:rsidRPr="002A56CF" w14:paraId="5DEAF5B4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FFC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Ученая степень,</w:t>
            </w:r>
          </w:p>
          <w:p w14:paraId="4EDB12B7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9CADA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4E8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  <w:szCs w:val="24"/>
              </w:rPr>
              <w:t xml:space="preserve">Доктор социологических наук (2013 г.); </w:t>
            </w:r>
          </w:p>
          <w:p w14:paraId="09CF753E" w14:textId="77777777" w:rsidR="00344B5C" w:rsidRPr="002A56CF" w:rsidRDefault="00344B5C" w:rsidP="00FB14CF">
            <w:pPr>
              <w:pStyle w:val="1"/>
              <w:rPr>
                <w:b w:val="0"/>
                <w:szCs w:val="24"/>
              </w:rPr>
            </w:pPr>
            <w:r w:rsidRPr="002A56CF">
              <w:rPr>
                <w:b w:val="0"/>
              </w:rPr>
              <w:t xml:space="preserve">Кандидат социологических наук (2006 г.). </w:t>
            </w:r>
          </w:p>
          <w:p w14:paraId="76D17E66" w14:textId="77777777" w:rsidR="00344B5C" w:rsidRPr="002A56CF" w:rsidRDefault="00344B5C" w:rsidP="00FB14CF">
            <w:pPr>
              <w:pStyle w:val="1"/>
            </w:pPr>
            <w:r w:rsidRPr="002A56CF">
              <w:rPr>
                <w:b w:val="0"/>
                <w:szCs w:val="24"/>
              </w:rPr>
              <w:t>профессор (2017 г.),</w:t>
            </w:r>
            <w:r w:rsidRPr="002A56CF">
              <w:t xml:space="preserve"> </w:t>
            </w:r>
            <w:r w:rsidRPr="002A56CF">
              <w:rPr>
                <w:b w:val="0"/>
              </w:rPr>
              <w:t xml:space="preserve">доцент (2009 г.) </w:t>
            </w:r>
          </w:p>
        </w:tc>
      </w:tr>
      <w:tr w:rsidR="00344B5C" w:rsidRPr="002A56CF" w14:paraId="72FC1686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4E7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Cs w:val="24"/>
              </w:rPr>
              <w:t>Знание языков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4B8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Кыргызский, русский, английский, турецкий </w:t>
            </w:r>
          </w:p>
        </w:tc>
      </w:tr>
      <w:tr w:rsidR="00344B5C" w:rsidRPr="002A56CF" w14:paraId="779FB6D5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129" w14:textId="77777777" w:rsidR="00344B5C" w:rsidRPr="002A56CF" w:rsidRDefault="00344B5C" w:rsidP="00FB14CF">
            <w:pPr>
              <w:pStyle w:val="1"/>
              <w:rPr>
                <w:szCs w:val="24"/>
              </w:rPr>
            </w:pPr>
            <w:r w:rsidRPr="002A56CF">
              <w:rPr>
                <w:sz w:val="22"/>
                <w:szCs w:val="22"/>
              </w:rPr>
              <w:t>Членство в профессиональных организациях: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CC0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Член, ученый секретарь </w:t>
            </w:r>
            <w:r w:rsidRPr="002A56CF">
              <w:rPr>
                <w:rFonts w:ascii="Times New Roman" w:eastAsia="Malgun Gothic" w:hAnsi="Times New Roman" w:cs="Times New Roman"/>
              </w:rPr>
              <w:t>Диссертационного совета по защите диссертаций на соискание ученой степени доктора (кандидата) политических и социологических наук с 2014 года</w:t>
            </w:r>
          </w:p>
        </w:tc>
      </w:tr>
      <w:tr w:rsidR="00344B5C" w:rsidRPr="002A56CF" w14:paraId="533F4541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55A" w14:textId="77777777" w:rsidR="00344B5C" w:rsidRPr="002A56CF" w:rsidRDefault="00344B5C" w:rsidP="00FB14CF">
            <w:pPr>
              <w:pStyle w:val="1"/>
              <w:rPr>
                <w:sz w:val="22"/>
                <w:szCs w:val="22"/>
              </w:rPr>
            </w:pPr>
            <w:r w:rsidRPr="002A56CF">
              <w:rPr>
                <w:sz w:val="22"/>
                <w:szCs w:val="22"/>
              </w:rPr>
              <w:t>Другие навыки: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DCB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56CF">
              <w:rPr>
                <w:rFonts w:ascii="Times New Roman" w:hAnsi="Times New Roman" w:cs="Times New Roman"/>
              </w:rPr>
              <w:t>Скорость набора текста (30 СЛОВ В МИНУТУ), компьютерные программы (</w:t>
            </w:r>
            <w:proofErr w:type="spellStart"/>
            <w:r w:rsidRPr="002A56CF">
              <w:rPr>
                <w:rFonts w:ascii="Times New Roman" w:hAnsi="Times New Roman" w:cs="Times New Roman"/>
              </w:rPr>
              <w:t>Ms</w:t>
            </w:r>
            <w:proofErr w:type="spellEnd"/>
            <w:r w:rsidRPr="002A56CF">
              <w:rPr>
                <w:rFonts w:ascii="Times New Roman" w:hAnsi="Times New Roman" w:cs="Times New Roman"/>
              </w:rPr>
              <w:t xml:space="preserve">-Windows; </w:t>
            </w:r>
            <w:proofErr w:type="spellStart"/>
            <w:r w:rsidRPr="002A56CF">
              <w:rPr>
                <w:rFonts w:ascii="Times New Roman" w:hAnsi="Times New Roman" w:cs="Times New Roman"/>
              </w:rPr>
              <w:t>Ms</w:t>
            </w:r>
            <w:proofErr w:type="spellEnd"/>
            <w:r w:rsidRPr="002A56CF">
              <w:rPr>
                <w:rFonts w:ascii="Times New Roman" w:hAnsi="Times New Roman" w:cs="Times New Roman"/>
              </w:rPr>
              <w:t xml:space="preserve">-Office; Word; Excel; SPSS-24; </w:t>
            </w:r>
            <w:proofErr w:type="spellStart"/>
            <w:r w:rsidRPr="002A56CF">
              <w:rPr>
                <w:rFonts w:ascii="Times New Roman" w:hAnsi="Times New Roman" w:cs="Times New Roman"/>
                <w:lang w:val="en-US"/>
              </w:rPr>
              <w:t>ADept</w:t>
            </w:r>
            <w:proofErr w:type="spellEnd"/>
            <w:r w:rsidRPr="002A56CF">
              <w:rPr>
                <w:rFonts w:ascii="Times New Roman" w:hAnsi="Times New Roman" w:cs="Times New Roman"/>
              </w:rPr>
              <w:t>; Power Point; Outlook; Internet), навыки презентации.</w:t>
            </w:r>
          </w:p>
        </w:tc>
      </w:tr>
      <w:tr w:rsidR="00344B5C" w:rsidRPr="002A56CF" w14:paraId="22788694" w14:textId="77777777" w:rsidTr="00FB14CF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6A8" w14:textId="77777777" w:rsidR="00344B5C" w:rsidRPr="002A56CF" w:rsidRDefault="00344B5C" w:rsidP="00FB14CF">
            <w:pPr>
              <w:pStyle w:val="1"/>
              <w:rPr>
                <w:sz w:val="22"/>
                <w:szCs w:val="22"/>
              </w:rPr>
            </w:pPr>
            <w:r w:rsidRPr="002A56CF">
              <w:rPr>
                <w:sz w:val="22"/>
                <w:szCs w:val="22"/>
              </w:rPr>
              <w:t>Необходимые навыки: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EEA" w14:textId="77777777" w:rsidR="00344B5C" w:rsidRPr="002A56CF" w:rsidRDefault="00344B5C" w:rsidP="00FB14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56CF">
              <w:rPr>
                <w:rFonts w:ascii="Times New Roman" w:hAnsi="Times New Roman" w:cs="Times New Roman"/>
              </w:rPr>
              <w:t xml:space="preserve">профессионализм и аналитическое мышление, коммуникабельность, исполнительность, трудоспособность, аккуратность, ответственность. </w:t>
            </w:r>
          </w:p>
        </w:tc>
      </w:tr>
      <w:tr w:rsidR="00344B5C" w:rsidRPr="002A56CF" w14:paraId="05FED2A5" w14:textId="77777777" w:rsidTr="00FB14CF">
        <w:trPr>
          <w:cantSplit/>
          <w:trHeight w:val="75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101" w14:textId="77777777" w:rsidR="00344B5C" w:rsidRPr="002A56CF" w:rsidRDefault="00344B5C" w:rsidP="00FB14CF">
            <w:pPr>
              <w:pStyle w:val="1"/>
              <w:jc w:val="center"/>
              <w:rPr>
                <w:szCs w:val="24"/>
              </w:rPr>
            </w:pPr>
            <w:r w:rsidRPr="002A56CF">
              <w:rPr>
                <w:szCs w:val="24"/>
              </w:rPr>
              <w:t>Имеет ли государственные</w:t>
            </w:r>
          </w:p>
          <w:p w14:paraId="2C60508C" w14:textId="77777777" w:rsidR="00344B5C" w:rsidRPr="002A56CF" w:rsidRDefault="00344B5C" w:rsidP="00FB14CF">
            <w:pPr>
              <w:pStyle w:val="1"/>
              <w:jc w:val="center"/>
              <w:rPr>
                <w:szCs w:val="24"/>
              </w:rPr>
            </w:pPr>
            <w:r w:rsidRPr="002A56CF">
              <w:rPr>
                <w:b w:val="0"/>
                <w:bCs/>
                <w:szCs w:val="24"/>
              </w:rPr>
              <w:t xml:space="preserve">награды </w:t>
            </w:r>
            <w:r w:rsidRPr="002A56CF">
              <w:rPr>
                <w:bCs/>
                <w:szCs w:val="24"/>
              </w:rPr>
              <w:t>(какие</w:t>
            </w:r>
            <w:r w:rsidRPr="002A56CF">
              <w:rPr>
                <w:b w:val="0"/>
                <w:bCs/>
                <w:szCs w:val="24"/>
              </w:rPr>
              <w:t>)</w:t>
            </w:r>
          </w:p>
        </w:tc>
      </w:tr>
      <w:tr w:rsidR="00344B5C" w:rsidRPr="002A56CF" w14:paraId="71FEE880" w14:textId="77777777" w:rsidTr="00FB14CF">
        <w:trPr>
          <w:cantSplit/>
          <w:trHeight w:val="3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7DF" w14:textId="77777777" w:rsidR="00344B5C" w:rsidRPr="002A56CF" w:rsidRDefault="00344B5C" w:rsidP="00344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КНУ им.Ж.Баласагына (2011).</w:t>
            </w:r>
          </w:p>
          <w:p w14:paraId="0A1194C5" w14:textId="77777777" w:rsidR="00344B5C" w:rsidRPr="002A56CF" w:rsidRDefault="00344B5C" w:rsidP="00FB14CF">
            <w:pPr>
              <w:spacing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“Диплом первой степени” за лучший доклад Национальная академия наук КР (2013).</w:t>
            </w:r>
          </w:p>
          <w:p w14:paraId="5F850A3A" w14:textId="77777777" w:rsidR="00344B5C" w:rsidRPr="002A56CF" w:rsidRDefault="00344B5C" w:rsidP="00FB14CF">
            <w:pPr>
              <w:spacing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Почетная грамота за вклад науку КНУ им. Ж.Баласагына (2014).</w:t>
            </w:r>
          </w:p>
          <w:p w14:paraId="0DE649E9" w14:textId="77777777" w:rsidR="00344B5C" w:rsidRPr="002A56CF" w:rsidRDefault="00344B5C" w:rsidP="00FB14CF">
            <w:pPr>
              <w:spacing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Конгресс Женщин КР - Почетная грамота за служение высоким идеалам мира и гуманизма, достижение профессиональных успехов и принципиальную позицию (2016). </w:t>
            </w:r>
          </w:p>
          <w:p w14:paraId="56AE2644" w14:textId="77777777" w:rsidR="00344B5C" w:rsidRPr="002A56CF" w:rsidRDefault="00344B5C" w:rsidP="00FB14CF">
            <w:pPr>
              <w:spacing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2A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</w:t>
            </w:r>
            <w:proofErr w:type="spellStart"/>
            <w:r w:rsidRPr="002A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Pr="002A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Кенеша</w:t>
            </w:r>
            <w:proofErr w:type="spellEnd"/>
            <w:r w:rsidRPr="002A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 (2018).</w:t>
            </w:r>
          </w:p>
        </w:tc>
      </w:tr>
    </w:tbl>
    <w:p w14:paraId="5B2A629F" w14:textId="77777777" w:rsidR="00344B5C" w:rsidRPr="002A56CF" w:rsidRDefault="00344B5C" w:rsidP="00344B5C">
      <w:pPr>
        <w:pStyle w:val="2"/>
        <w:rPr>
          <w:sz w:val="24"/>
          <w:szCs w:val="24"/>
        </w:rPr>
      </w:pPr>
    </w:p>
    <w:p w14:paraId="04164BCD" w14:textId="77777777" w:rsidR="00344B5C" w:rsidRPr="002A56CF" w:rsidRDefault="00344B5C" w:rsidP="00344B5C">
      <w:pPr>
        <w:pStyle w:val="2"/>
        <w:rPr>
          <w:sz w:val="24"/>
          <w:szCs w:val="24"/>
        </w:rPr>
      </w:pPr>
      <w:r w:rsidRPr="002A56CF">
        <w:rPr>
          <w:sz w:val="24"/>
          <w:szCs w:val="24"/>
        </w:rPr>
        <w:t>ТРУДОВАЯ ДЕЯТЕЛЬНОСТЬ</w:t>
      </w:r>
    </w:p>
    <w:p w14:paraId="6666A95F" w14:textId="77777777" w:rsidR="00344B5C" w:rsidRPr="002A56CF" w:rsidRDefault="00344B5C" w:rsidP="00344B5C">
      <w:pPr>
        <w:rPr>
          <w:rFonts w:ascii="Times New Roman" w:hAnsi="Times New Roman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3969"/>
        <w:gridCol w:w="3119"/>
      </w:tblGrid>
      <w:tr w:rsidR="00344B5C" w:rsidRPr="002A56CF" w14:paraId="03B92EF0" w14:textId="77777777" w:rsidTr="00FB14CF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0AB" w14:textId="77777777" w:rsidR="00344B5C" w:rsidRPr="002A56CF" w:rsidRDefault="00344B5C" w:rsidP="00F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CF6" w14:textId="77777777" w:rsidR="00344B5C" w:rsidRPr="002A56CF" w:rsidRDefault="00344B5C" w:rsidP="00F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>Дата ухода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617" w14:textId="77777777" w:rsidR="00344B5C" w:rsidRPr="002A56CF" w:rsidRDefault="00344B5C" w:rsidP="00F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957" w14:textId="77777777" w:rsidR="00344B5C" w:rsidRPr="002A56CF" w:rsidRDefault="00344B5C" w:rsidP="00FB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44B5C" w:rsidRPr="002A56CF" w14:paraId="1467C604" w14:textId="77777777" w:rsidTr="00FB14CF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66BB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0F5" w14:textId="77777777" w:rsidR="00344B5C" w:rsidRPr="002A56CF" w:rsidRDefault="00344B5C" w:rsidP="00FB14CF">
            <w:pPr>
              <w:rPr>
                <w:rFonts w:ascii="Times New Roman" w:hAnsi="Times New Roman" w:cs="Times New Roman"/>
              </w:rPr>
            </w:pPr>
            <w:r w:rsidRPr="002A56CF">
              <w:rPr>
                <w:rFonts w:ascii="Times New Roman" w:hAnsi="Times New Roman" w:cs="Times New Roman"/>
              </w:rPr>
              <w:t>по н/время</w:t>
            </w:r>
          </w:p>
          <w:p w14:paraId="50B57591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F37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>«СОЦАНТРО»,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E44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Директор ОО «СОЦАНТРО», Эксперт, консультант – социолог </w:t>
            </w:r>
          </w:p>
        </w:tc>
      </w:tr>
      <w:tr w:rsidR="00344B5C" w:rsidRPr="002A56CF" w14:paraId="1DFF31CB" w14:textId="77777777" w:rsidTr="00FB14CF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CBA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B07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544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КНУ им. Ж. </w:t>
            </w:r>
            <w:proofErr w:type="spellStart"/>
            <w:r w:rsidRPr="002A56CF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6DB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>Заведующая кафедрой, профессор</w:t>
            </w:r>
          </w:p>
        </w:tc>
      </w:tr>
      <w:tr w:rsidR="00344B5C" w:rsidRPr="002A56CF" w14:paraId="0E730482" w14:textId="77777777" w:rsidTr="00FB14CF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13E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FB6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14E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>Институт социального развития и предпринимательства при Министерстве социального развития КР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E4D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75F5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Заведующая кафедрой, доцент </w:t>
            </w:r>
          </w:p>
        </w:tc>
      </w:tr>
      <w:tr w:rsidR="00344B5C" w:rsidRPr="002A56CF" w14:paraId="4EFCDE63" w14:textId="77777777" w:rsidTr="00FB14CF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428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6ED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0CE" w14:textId="77777777" w:rsidR="00344B5C" w:rsidRPr="002A56CF" w:rsidRDefault="00344B5C" w:rsidP="00F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>Аппарат Премьер-министра КР, отдел организационной работы и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84F" w14:textId="77777777" w:rsidR="00344B5C" w:rsidRPr="002A56CF" w:rsidRDefault="00344B5C" w:rsidP="00FB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CF">
              <w:rPr>
                <w:rFonts w:ascii="Times New Roman" w:hAnsi="Times New Roman" w:cs="Times New Roman"/>
              </w:rPr>
              <w:t xml:space="preserve">Эксперт </w:t>
            </w:r>
            <w:proofErr w:type="gramStart"/>
            <w:r w:rsidRPr="002A56CF">
              <w:rPr>
                <w:rFonts w:ascii="Times New Roman" w:hAnsi="Times New Roman" w:cs="Times New Roman"/>
              </w:rPr>
              <w:t>-  консультант</w:t>
            </w:r>
            <w:proofErr w:type="gramEnd"/>
            <w:r w:rsidRPr="002A56CF">
              <w:rPr>
                <w:rFonts w:ascii="Times New Roman" w:hAnsi="Times New Roman" w:cs="Times New Roman"/>
              </w:rPr>
              <w:t xml:space="preserve"> по местному самоуправлению  </w:t>
            </w:r>
          </w:p>
        </w:tc>
      </w:tr>
    </w:tbl>
    <w:p w14:paraId="55EC64F0" w14:textId="77777777" w:rsidR="00344B5C" w:rsidRPr="002A56CF" w:rsidRDefault="00344B5C" w:rsidP="00344B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93762" w14:textId="77777777" w:rsidR="00344B5C" w:rsidRPr="002A56CF" w:rsidRDefault="00344B5C" w:rsidP="0034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CF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14:paraId="55FE8F87" w14:textId="77777777" w:rsidR="00344B5C" w:rsidRPr="002A56CF" w:rsidRDefault="00344B5C" w:rsidP="00344B5C">
      <w:pPr>
        <w:jc w:val="center"/>
        <w:rPr>
          <w:rFonts w:ascii="Times New Roman" w:hAnsi="Times New Roman" w:cs="Times New Roman"/>
        </w:rPr>
      </w:pPr>
    </w:p>
    <w:p w14:paraId="21D52196" w14:textId="77777777" w:rsidR="00344B5C" w:rsidRPr="002A56CF" w:rsidRDefault="00344B5C" w:rsidP="00344B5C">
      <w:pPr>
        <w:pStyle w:val="4"/>
      </w:pPr>
      <w:r w:rsidRPr="002A56CF">
        <w:t xml:space="preserve">1. По социологии и политологии опубликованы более 100 печатных изданий, из них 40 зарубежный, в том числе 8 монографиях, перечень статьи доступны на сайте: </w:t>
      </w:r>
      <w:hyperlink r:id="rId7" w:history="1">
        <w:r w:rsidRPr="002A56CF">
          <w:rPr>
            <w:rStyle w:val="a3"/>
            <w:szCs w:val="24"/>
          </w:rPr>
          <w:t>https://www.elibrary.ru/author_items.asp?authorid=830480&amp;show_refs=1&amp;show_option=1</w:t>
        </w:r>
      </w:hyperlink>
    </w:p>
    <w:p w14:paraId="08762E6B" w14:textId="77777777" w:rsidR="00344B5C" w:rsidRPr="002A56CF" w:rsidRDefault="00344B5C" w:rsidP="00344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F77D1" w14:textId="77777777" w:rsidR="00344B5C" w:rsidRPr="002A56CF" w:rsidRDefault="00344B5C" w:rsidP="00344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 xml:space="preserve">2. Проводила социологические исследования, тренинги и анализировала, подготовила отчеты, контроль за качества полевых исследований: </w:t>
      </w:r>
    </w:p>
    <w:p w14:paraId="7004688F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>1. «Жилищные условия, образ жизни и здоровье». Проект был направлен на изучение условий и образа жизни в 8 странах СНГ. 2003-2005 гг.</w:t>
      </w:r>
    </w:p>
    <w:p w14:paraId="742C3BC5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>2. «Улучшение питания для малообеспеченных матерей и детей в странах Азии в условиях переходного периода». Проект был нацелен на исследование здоровья и качества питания матерей и детей на юге республики. 2004 г.</w:t>
      </w:r>
    </w:p>
    <w:p w14:paraId="5FFDDE4A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>3. «Современные проблемы и перспективы развития Государственного языка». Исследования проведены совместно с Госкомитетом по государственному языку. 2005 г.</w:t>
      </w:r>
    </w:p>
    <w:p w14:paraId="2945A21D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 xml:space="preserve">4. «Ключевые индикаторы для измерения социальных и политических изменений в странах СНГ». В рамках данного проекта были изучены социальное, экономическое и политическое развития в 10 странах СНГ. 2005-2007 гг. </w:t>
      </w:r>
    </w:p>
    <w:p w14:paraId="6F68F538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 xml:space="preserve">5. «Изучение избирательных кампаний». Исследования проведены в Ошской области. 2006 г. </w:t>
      </w:r>
    </w:p>
    <w:p w14:paraId="28945883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 xml:space="preserve">6. «Ситуационного анализа по ВИЧ/СПИД в Нарынской области и г. Бишкек» (Глобальный фонд по борьбе со СПИДом, туберкулёзом, малярией). 2007 г. </w:t>
      </w:r>
    </w:p>
    <w:p w14:paraId="5E14541B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lastRenderedPageBreak/>
        <w:t xml:space="preserve">7. «Общинное управление пастбищами в Темир </w:t>
      </w:r>
      <w:proofErr w:type="spellStart"/>
      <w:r w:rsidRPr="002A56CF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Pr="002A5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CF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Pr="002A56CF">
        <w:rPr>
          <w:rFonts w:ascii="Times New Roman" w:hAnsi="Times New Roman" w:cs="Times New Roman"/>
          <w:sz w:val="24"/>
          <w:szCs w:val="24"/>
        </w:rPr>
        <w:t xml:space="preserve">» (методом PRA). Исследования проведены по программам развития ООН в Кыргызстане, проект «Институциональное усиление и построение возможностей для устойчивого развития» и т.д.  2006-2007 гг. </w:t>
      </w:r>
    </w:p>
    <w:p w14:paraId="4CEB8AB1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56CF">
        <w:rPr>
          <w:rFonts w:ascii="Times New Roman" w:hAnsi="Times New Roman" w:cs="Times New Roman"/>
          <w:sz w:val="24"/>
          <w:szCs w:val="24"/>
        </w:rPr>
        <w:t xml:space="preserve">8. «Инициатива Совместного Развития» В рамках реализации программы проводился социологический опрос в 10 сообществах по проблемам доступности органов местного самоуправления для населения. 2008 г. АРИС. </w:t>
      </w:r>
    </w:p>
    <w:p w14:paraId="03347DF3" w14:textId="77777777" w:rsidR="00344B5C" w:rsidRPr="002A56CF" w:rsidRDefault="00344B5C" w:rsidP="00344B5C">
      <w:pPr>
        <w:pStyle w:val="1"/>
        <w:ind w:firstLine="426"/>
        <w:rPr>
          <w:b w:val="0"/>
          <w:szCs w:val="24"/>
        </w:rPr>
      </w:pPr>
      <w:r w:rsidRPr="002A56CF">
        <w:rPr>
          <w:b w:val="0"/>
          <w:szCs w:val="24"/>
        </w:rPr>
        <w:t xml:space="preserve">9. «Проблемы и состояние новостроек (жилищных массивов) в чертах города Бишкек». В рамках программы «Мира и Развития» ПРООН и Ассамблеей народа Кыргызстана проводился социологический опрос в 18 новых жилмассивов г. Бишкек. 2010 г. </w:t>
      </w:r>
    </w:p>
    <w:p w14:paraId="0FD077FF" w14:textId="77777777" w:rsidR="00344B5C" w:rsidRPr="002A56CF" w:rsidRDefault="00344B5C" w:rsidP="00344B5C">
      <w:pPr>
        <w:pStyle w:val="1"/>
        <w:ind w:firstLine="426"/>
        <w:rPr>
          <w:b w:val="0"/>
          <w:szCs w:val="24"/>
        </w:rPr>
      </w:pPr>
      <w:r w:rsidRPr="002A56CF">
        <w:rPr>
          <w:b w:val="0"/>
          <w:szCs w:val="24"/>
        </w:rPr>
        <w:t>10. «Изучение равного доступа к высшему образованию в Кыргызской Республике» данный опрос проводился в рамках программы Ассоциацией учреждений образования "</w:t>
      </w:r>
      <w:proofErr w:type="spellStart"/>
      <w:r w:rsidRPr="002A56CF">
        <w:rPr>
          <w:b w:val="0"/>
          <w:szCs w:val="24"/>
        </w:rPr>
        <w:t>EdNet</w:t>
      </w:r>
      <w:proofErr w:type="spellEnd"/>
      <w:r w:rsidRPr="002A56CF">
        <w:rPr>
          <w:b w:val="0"/>
          <w:szCs w:val="24"/>
        </w:rPr>
        <w:t xml:space="preserve">" </w:t>
      </w:r>
      <w:proofErr w:type="gramStart"/>
      <w:r w:rsidRPr="002A56CF">
        <w:rPr>
          <w:b w:val="0"/>
          <w:szCs w:val="24"/>
        </w:rPr>
        <w:t>при финансовой поддержки</w:t>
      </w:r>
      <w:proofErr w:type="gramEnd"/>
      <w:r w:rsidRPr="002A56CF">
        <w:rPr>
          <w:b w:val="0"/>
          <w:szCs w:val="24"/>
        </w:rPr>
        <w:t xml:space="preserve"> Всемирного Банка.  Была охвачена 32 ВУЗов Кыргызской Республики.  2011 - 2012 гг. </w:t>
      </w:r>
    </w:p>
    <w:p w14:paraId="4B982544" w14:textId="77777777" w:rsidR="00344B5C" w:rsidRPr="002A56CF" w:rsidRDefault="00344B5C" w:rsidP="00344B5C">
      <w:pPr>
        <w:pStyle w:val="1"/>
        <w:ind w:firstLine="426"/>
        <w:rPr>
          <w:b w:val="0"/>
          <w:szCs w:val="24"/>
        </w:rPr>
      </w:pPr>
      <w:r w:rsidRPr="002A56CF">
        <w:rPr>
          <w:b w:val="0"/>
          <w:szCs w:val="24"/>
        </w:rPr>
        <w:t xml:space="preserve">11. Академия государственного управления при Президенте КР институт переподготовки государственных и муниципальных служащих, разработанная учебная программа по Социальной политике КР апробирована по всему Кыргызстану для социальных работников. 2013-2014 гг.  </w:t>
      </w:r>
    </w:p>
    <w:p w14:paraId="26DA71F4" w14:textId="77777777" w:rsidR="00344B5C" w:rsidRPr="002A56CF" w:rsidRDefault="00344B5C" w:rsidP="00344B5C">
      <w:pPr>
        <w:pStyle w:val="1"/>
        <w:ind w:firstLine="426"/>
        <w:rPr>
          <w:b w:val="0"/>
          <w:szCs w:val="24"/>
        </w:rPr>
      </w:pPr>
      <w:r w:rsidRPr="002A56CF">
        <w:rPr>
          <w:b w:val="0"/>
          <w:szCs w:val="24"/>
        </w:rPr>
        <w:t xml:space="preserve">12. “Качества жизни населения в Нарынской обл.” Исследование проводился по поддержке фонда Ага Хана. Охвачена Нарынская область.  2014 г. </w:t>
      </w:r>
    </w:p>
    <w:p w14:paraId="255265B9" w14:textId="77777777" w:rsidR="00344B5C" w:rsidRPr="002A56CF" w:rsidRDefault="00344B5C" w:rsidP="00344B5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6CF">
        <w:rPr>
          <w:rFonts w:ascii="Times New Roman" w:hAnsi="Times New Roman" w:cs="Times New Roman"/>
          <w:sz w:val="24"/>
          <w:szCs w:val="24"/>
        </w:rPr>
        <w:t>13. Социальная квалиметрия как измеритель эффективности местного самоуправления. Исследование по проекту Министерство образования и науки КР. 2016-2019 гг.</w:t>
      </w:r>
    </w:p>
    <w:p w14:paraId="65153A01" w14:textId="77777777" w:rsidR="00344B5C" w:rsidRDefault="00344B5C" w:rsidP="00344B5C">
      <w:pPr>
        <w:widowControl w:val="0"/>
        <w:tabs>
          <w:tab w:val="left" w:pos="0"/>
        </w:tabs>
        <w:suppressAutoHyphens/>
        <w:ind w:left="72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14:paraId="7A5F235C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EDC68F3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8B2F4BD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463D4EB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4EC288A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2DC28EC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31ACA10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5C6A9F9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17366FD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342ADDC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014A25E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2A5E675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1870F84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056AFBD8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744C4C7B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E1F01AC" w14:textId="77777777" w:rsidR="00344B5C" w:rsidRPr="008060F7" w:rsidRDefault="00344B5C" w:rsidP="00344B5C">
      <w:pPr>
        <w:tabs>
          <w:tab w:val="left" w:pos="3390"/>
          <w:tab w:val="center" w:pos="489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E22D024" w14:textId="77777777" w:rsidR="00D14FEF" w:rsidRDefault="00D14FEF"/>
    <w:sectPr w:rsidR="00D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695"/>
    <w:multiLevelType w:val="hybridMultilevel"/>
    <w:tmpl w:val="D190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D"/>
    <w:rsid w:val="00344B5C"/>
    <w:rsid w:val="0097538D"/>
    <w:rsid w:val="00D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A8D5-DC9E-476B-8700-1ABF538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44B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4B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4B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4B5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B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4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4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4B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344B5C"/>
    <w:rPr>
      <w:color w:val="0000FF"/>
      <w:u w:val="single"/>
    </w:rPr>
  </w:style>
  <w:style w:type="paragraph" w:styleId="a4">
    <w:name w:val="Title"/>
    <w:basedOn w:val="a"/>
    <w:link w:val="a5"/>
    <w:qFormat/>
    <w:rsid w:val="0034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44B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author_items.asp?authorid=830480&amp;show_refs=1&amp;show_op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salmorbeko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Aidai Toktosunova</dc:creator>
  <cp:keywords/>
  <dc:description/>
  <cp:lastModifiedBy>Aidai Toktosunova</cp:lastModifiedBy>
  <cp:revision>2</cp:revision>
  <dcterms:created xsi:type="dcterms:W3CDTF">2022-07-01T09:43:00Z</dcterms:created>
  <dcterms:modified xsi:type="dcterms:W3CDTF">2022-07-01T09:43:00Z</dcterms:modified>
</cp:coreProperties>
</file>