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FA589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Times New Roman" w:hAnsi="Times New Roman" w:cs="Times New Roman"/>
          <w:b/>
          <w:bCs/>
          <w:sz w:val="24"/>
          <w:szCs w:val="24"/>
        </w:rPr>
        <w:t>Кыргызская Республика</w:t>
      </w:r>
    </w:p>
    <w:p w14:paraId="40DE340A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Министерство труда, социального обеспечения и миграции </w:t>
      </w:r>
    </w:p>
    <w:p w14:paraId="277F311C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ВБ «Укрепление программ социальной помощи и рынка труда»</w:t>
      </w:r>
    </w:p>
    <w:p w14:paraId="558BD1F7" w14:textId="77777777" w:rsidR="001A0164" w:rsidRPr="00E21EEF" w:rsidRDefault="001A0164" w:rsidP="001A0164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1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Подкомпонент </w:t>
      </w:r>
      <w:r w:rsidRPr="002251B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овышение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трудоустраиваемости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расширение возможностей трудоустройства среди молодежи</w:t>
      </w:r>
      <w:r w:rsidRPr="002251B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7002E5EA" w14:textId="77777777" w:rsidR="001A0164" w:rsidRPr="00271F90" w:rsidRDefault="00AA4B97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B97">
        <w:rPr>
          <w:rFonts w:ascii="Times New Roman" w:eastAsia="Times New Roman" w:hAnsi="Times New Roman" w:cs="Times New Roman"/>
          <w:b/>
          <w:bCs/>
          <w:sz w:val="24"/>
          <w:szCs w:val="24"/>
        </w:rPr>
        <w:t>KG/SSALMP/CS/2023/IC-08-15-02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1295" w:type="dxa"/>
        <w:tblInd w:w="-126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295"/>
      </w:tblGrid>
      <w:tr w:rsidR="001A0164" w:rsidRPr="00271F90" w14:paraId="0EE65DAD" w14:textId="77777777" w:rsidTr="001A0164">
        <w:trPr>
          <w:trHeight w:val="227"/>
        </w:trPr>
        <w:tc>
          <w:tcPr>
            <w:tcW w:w="11295" w:type="dxa"/>
          </w:tcPr>
          <w:p w14:paraId="3A3B4582" w14:textId="77777777" w:rsidR="001A0164" w:rsidRPr="00271F90" w:rsidRDefault="001A0164" w:rsidP="001A01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36A47A55" w14:textId="77777777" w:rsidR="001A0164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“Техническая поддержка по мониторингу и оценки бизнес процесса при реализации молодежной стажировки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(консультан</w:t>
      </w:r>
      <w:r w:rsidR="00FC7EB9">
        <w:rPr>
          <w:rFonts w:ascii="Times New Roman" w:hAnsi="Times New Roman" w:cs="Times New Roman"/>
          <w:b/>
          <w:bCs/>
          <w:sz w:val="24"/>
          <w:szCs w:val="24"/>
          <w:lang w:val="ky-K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по мониторингу</w:t>
      </w:r>
      <w:r w:rsidR="00F80F53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6C40D5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и оценке </w:t>
      </w:r>
      <w:r w:rsidR="00F80F53">
        <w:rPr>
          <w:rFonts w:ascii="Times New Roman" w:hAnsi="Times New Roman" w:cs="Times New Roman"/>
          <w:b/>
          <w:bCs/>
          <w:sz w:val="24"/>
          <w:szCs w:val="24"/>
          <w:lang w:val="ky-KG"/>
        </w:rPr>
        <w:t>- ЮГ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)</w:t>
      </w:r>
      <w:r w:rsidRPr="00541C2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D6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EF5E977" w14:textId="77777777" w:rsidR="001A0164" w:rsidRPr="00214E76" w:rsidRDefault="001A0164" w:rsidP="001A01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14:paraId="1B0A6B3A" w14:textId="77777777" w:rsidR="001A0164" w:rsidRDefault="001A0164" w:rsidP="00D93036">
      <w:pPr>
        <w:spacing w:after="0" w:line="240" w:lineRule="auto"/>
        <w:ind w:left="1090" w:hanging="52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p w14:paraId="79C0403F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В современном мире как никогда актуальны происходящие демографические изменения. Значительные масштабы сокращения населения, устойчивое снижение рождаемости, старение населения в развитых странах, рост молодого и трудоспособного населения в развивающихся странах, растущая урбанизация и в целом рост численности мирового населения ведут к концептуальным изменениям оснований развития стран и народов. </w:t>
      </w:r>
    </w:p>
    <w:p w14:paraId="5F6DA938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Следствием этих процессов на глобальном уровне становятся вызовы, влияющие на численность и социально-демографический состав населения, поведенческие модели, уровень жизни населения, изменение характеристик рынка труда, наличие квалифицированных специалистов, уровня безработицы и занятости населения, миграции. </w:t>
      </w:r>
    </w:p>
    <w:p w14:paraId="0D01BEC3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Страновой анализ демографической ситуации четко обозначает тенденции, которые будут происходить на рынке труда в долгосрочной перспективе. Кыргызская Республика будет постоянно испытывать давление на рынке труда по причине ежегодного естественного притока молодежи и населения трудоспособного возраста. Как отмечается в Национальной программе развития Кыргызской Республики до 2026 года: «К 2030 году будет достигнут пик давления, когда на рынок труда будут выходить порядка 350 тыс. человек в год». </w:t>
      </w:r>
    </w:p>
    <w:p w14:paraId="16FFE428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>Численность постоянного населения Кыргызской Республики, с учетом предварительных данных переписи населения и жилищного фонда 2022 года, по состоянию на 1 декабря 2022 года составила 7 млн. 27 тыс. человек.</w:t>
      </w:r>
    </w:p>
    <w:p w14:paraId="71E0978A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В 2021 году, по данным официальной статистики, рабочая сила составила 2680,5 тыс. чел.  Доля экономически активного населения на протяжении многих лет составляет около 2/3 от трудоспособного населения. Количество занятого населения выросло за последние пять лет на 186,7 тыс. человек и составило 2537,9 тыс. чел., из них внешние трудовые мигранты – 276,0 тыс. чел. Общая численность безработных – 142,6 тыс. чел. Общий уровень безработицы составил 5,3%, что является самым низким показателем за анализируемый период.   </w:t>
      </w:r>
    </w:p>
    <w:p w14:paraId="50226E23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Около 50% всех безработных приходится на молодежь, лиц в возрасте 15-29 лет, причем наиболее остро проблема безработицы стоит для возрастной группы от 20 до 34 лет, проживающей в городской местности. Среди мужчин уровень безработицы составляет 4,7%, а среди женщин – 6,3%, что подтверждает общую проблему сохранения более высокого уровня безработицы среди женщин, чем среди мужчин. </w:t>
      </w:r>
    </w:p>
    <w:p w14:paraId="53E808DC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По уровню образования наиболее острая ситуация по безработице складывается с лицами, имеющими только среднее общее образование и неполное среднее образование, доля которых составляет 61,8% от всех безработных. Данная проблема особо актуальна для населения сельской местности. Стоит обратить внимание на значительное количество безработных среди лиц, имеющих высшее образование, составляющих 16,7% от общего количества безработных. </w:t>
      </w:r>
    </w:p>
    <w:p w14:paraId="07A8B917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Одно из ключевых опасений в области труда и занятости связано с растущим разрывом между занятостью мужчин и женщин. В целом уровень участия в рабочей силе составил 60,3%, при этом уровень участия среди мужчин – 76,0%, среди женщин – 45,3%. </w:t>
      </w:r>
      <w:r w:rsidRPr="00E21EE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Превышение уровня занятости мужчин по отношению к уровню занятости женщин отмечается во всех возрастных категориях, но наиболее значительное – в возрастной группе 25-34 лет. Это связано с выходом женщин в дородовой отпуск, затем в отпуск по уходу за ребенком. </w:t>
      </w:r>
    </w:p>
    <w:p w14:paraId="6ED160AC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Для рынка труда Кыргызской характерна высокая продолжительность периода поиска работы и трудоустройства. Средняя продолжительность безработицы в последние годы составляет около 13 месяцев, в большой степени за счет лиц, относящихся к категории малоимущих, получающих государственные пособия по малообеспеченности, слабо мотивированных на активный поиск работы. </w:t>
      </w:r>
    </w:p>
    <w:p w14:paraId="7176A4F6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>Проблема занятости молодежи, с одной стороны, тесно зависит от общей ситуации в сфере занятости, ее количественных и качественных параметров. С другой стороны, молодежный рынок труда имеет свою специфику.</w:t>
      </w:r>
      <w:r w:rsidR="00AA4B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FA36295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На начало 2021 года общее количество трудоспособной молодежи в возрасте 15-28 лет насчитывало 703,8 тыс. человек, из них занятые 638,5 тыс. человек, безработные – 65,3 тыс. человек. Уровень занятости среди молодежи составил 90,7%, при этом на молодежь приходится треть от всего занятого населения страны. В неформальном секторе трудится 567,8 тыс. молодых в возрасте 15-29 лет или около 88,9% от общей численности занятой молодежи. </w:t>
      </w:r>
    </w:p>
    <w:p w14:paraId="6A09D9A6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>Существенный разрыв наблюдается в занятости молодых людей по гендерному принципу. Занятость среди мужчин в возрасте 15-28 лет более чем в два раза выше занятости женщин, особо остро это наблюдается в сельской местности. При этом следует отметить, что имеется тенденция, когда молодые женщины, впервые выходят на рынок труда, после 30 лет.</w:t>
      </w:r>
      <w:r w:rsidRPr="00E21EEF">
        <w:rPr>
          <w:rFonts w:ascii="Times New Roman" w:eastAsia="Calibri" w:hAnsi="Times New Roman" w:cs="Times New Roman"/>
          <w:bCs/>
          <w:color w:val="C00000"/>
          <w:sz w:val="24"/>
          <w:szCs w:val="24"/>
        </w:rPr>
        <w:t xml:space="preserve">  </w:t>
      </w:r>
    </w:p>
    <w:p w14:paraId="16EFA853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Следует обратить внимание, что численность молодых людей, не входящих в состав рабочей силы в возрасте 15-28 лет составляет 778,8 тыс. чел. Эта ситуация требует самого пристального внимания в государственной политике занятости. </w:t>
      </w:r>
    </w:p>
    <w:p w14:paraId="031924AA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Уровень официальной безработицы составляет 9,3%. В органах занятости зарегистрировано около 29 тыс. человек из числа молодежи. С 2018 года резко сократилась численность трудоустроенной молодежи, с 19 864 молодых граждан в 2017 году, до 4 004 в 2021 году. Обучение за 5 лет прошли свыше 22,3 тыс. человек. </w:t>
      </w:r>
    </w:p>
    <w:p w14:paraId="76A03D2F" w14:textId="77777777" w:rsidR="001A0164" w:rsidRPr="00E21EEF" w:rsidRDefault="001A0164" w:rsidP="00D9303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>Важно обратить внимание на взаимосвязь образования и безработицы среди молодежи. Так, 16,8% от молодых безработных приходится на людей, имеющих высшее образование, а 52,1% - имеющих среднее полное образование.</w:t>
      </w:r>
    </w:p>
    <w:p w14:paraId="7C583374" w14:textId="77777777" w:rsidR="001A0164" w:rsidRPr="00E21EEF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Предлагаемый проект окажет поддержку МТСОМ в отобранных городах и районах, чтобы обеспечить развитие навыков и профессиональное обучение, а также возможности практического опыта работы </w:t>
      </w:r>
      <w:r w:rsidR="006C40D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(стажировка) </w:t>
      </w: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примерно для 3000 молодых людей в возрасте от 16 до </w:t>
      </w:r>
      <w:r w:rsidR="006C40D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35</w:t>
      </w:r>
      <w:r w:rsidRPr="00E21EEF">
        <w:rPr>
          <w:rFonts w:ascii="Times New Roman" w:eastAsia="Calibri" w:hAnsi="Times New Roman" w:cs="Times New Roman"/>
          <w:bCs/>
          <w:sz w:val="24"/>
          <w:szCs w:val="24"/>
        </w:rPr>
        <w:t xml:space="preserve"> лет.  Два основных принципа будут определять реализацию программы: во-первых, тренинги по жизненным навыкам будут определяться в соответствии с навыками, востребованными на рынке труда, и требованиями работодателей на основе анализа спроса на рабочую силу, а также консультаций с потенциальными работодателями. Во-вторых, все бенефициары будут иметь возможность сочетать профессиональное обучение с опытом работы в частном или государственном секторе, а это означает, что все профессиональное обучение в учебных заведениях будет связано с временной работой (стажировка).</w:t>
      </w:r>
    </w:p>
    <w:p w14:paraId="5EBAD1F7" w14:textId="77777777" w:rsidR="001A0164" w:rsidRPr="00E21EEF" w:rsidRDefault="001A0164" w:rsidP="00D930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1EEF">
        <w:rPr>
          <w:rFonts w:ascii="Times New Roman" w:eastAsia="Calibri" w:hAnsi="Times New Roman" w:cs="Times New Roman"/>
          <w:bCs/>
          <w:sz w:val="24"/>
          <w:szCs w:val="24"/>
        </w:rPr>
        <w:t>Молодежная стажировка будет осуществляться в целях формирования и закрепления на практике профессиональных знаний, умений и навыков, полученных в результате теоретической подготовки, а также изучение передового опыта, приобретение профессиональных и организационных навыков для выполнения обязанностей по занимаемой или более высокой должности, расширения возможностей трудоустройства:</w:t>
      </w:r>
    </w:p>
    <w:p w14:paraId="4015CF11" w14:textId="77777777" w:rsidR="001A0164" w:rsidRPr="00093FAB" w:rsidRDefault="001A0164" w:rsidP="00093FAB">
      <w:pPr>
        <w:pStyle w:val="a3"/>
        <w:numPr>
          <w:ilvl w:val="0"/>
          <w:numId w:val="24"/>
        </w:numPr>
        <w:ind w:left="567" w:hanging="567"/>
        <w:jc w:val="both"/>
        <w:rPr>
          <w:bCs/>
          <w:lang w:val="ky-KG"/>
        </w:rPr>
      </w:pPr>
      <w:r w:rsidRPr="00093FAB">
        <w:rPr>
          <w:bCs/>
          <w:lang w:val="ky-KG"/>
        </w:rPr>
        <w:t>выпускников учебных заведений начального, среднего и высшего профессионального образования;</w:t>
      </w:r>
    </w:p>
    <w:p w14:paraId="1FB58CF4" w14:textId="77777777" w:rsidR="001A0164" w:rsidRPr="00093FAB" w:rsidRDefault="001A0164" w:rsidP="00093FAB">
      <w:pPr>
        <w:pStyle w:val="a3"/>
        <w:numPr>
          <w:ilvl w:val="0"/>
          <w:numId w:val="24"/>
        </w:numPr>
        <w:ind w:left="567" w:hanging="567"/>
        <w:jc w:val="both"/>
        <w:rPr>
          <w:bCs/>
          <w:lang w:val="ky-KG"/>
        </w:rPr>
      </w:pPr>
      <w:r w:rsidRPr="00093FAB">
        <w:rPr>
          <w:bCs/>
          <w:lang w:val="ky-KG"/>
        </w:rPr>
        <w:t xml:space="preserve">выпускников учебных заведений общего образования; </w:t>
      </w:r>
    </w:p>
    <w:p w14:paraId="12ED34F3" w14:textId="77777777" w:rsidR="001A0164" w:rsidRPr="00093FAB" w:rsidRDefault="001A0164" w:rsidP="00093FAB">
      <w:pPr>
        <w:pStyle w:val="a3"/>
        <w:numPr>
          <w:ilvl w:val="0"/>
          <w:numId w:val="24"/>
        </w:numPr>
        <w:ind w:left="567" w:hanging="567"/>
        <w:jc w:val="both"/>
        <w:rPr>
          <w:bCs/>
          <w:lang w:val="ky-KG"/>
        </w:rPr>
      </w:pPr>
      <w:r w:rsidRPr="00093FAB">
        <w:rPr>
          <w:bCs/>
          <w:lang w:val="ky-KG"/>
        </w:rPr>
        <w:t>безработных граждан или ищущих работу, состоящих на учете в службах занятости.</w:t>
      </w:r>
    </w:p>
    <w:p w14:paraId="31150C9E" w14:textId="77777777" w:rsidR="001A0164" w:rsidRPr="00271F90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 целях реализации задач, указанных в данном подкомпоненте, МТСОМ планирует найм индивидуального консультанта на позицию Консультанта по мониторингу</w:t>
      </w:r>
      <w:r w:rsidR="006C40D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и оценке по южному региону республики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0F91E809" w14:textId="77777777" w:rsidR="001A0164" w:rsidRPr="00271F90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7F648E" w14:textId="77777777" w:rsidR="001A0164" w:rsidRPr="00271F90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Основная цель и задачи </w:t>
      </w:r>
    </w:p>
    <w:p w14:paraId="114179C6" w14:textId="77777777" w:rsidR="001A0611" w:rsidRPr="00271F90" w:rsidRDefault="001A0611" w:rsidP="001A06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>Цель: п</w:t>
      </w:r>
      <w:proofErr w:type="spellStart"/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>роведение</w:t>
      </w:r>
      <w:proofErr w:type="spellEnd"/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мониторинг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>а</w:t>
      </w: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 xml:space="preserve">и </w:t>
      </w: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оценки процесса реализации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Молодежной стажировки</w:t>
      </w: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 xml:space="preserve">пилотных </w:t>
      </w: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>регионах.</w:t>
      </w:r>
    </w:p>
    <w:p w14:paraId="17E960D9" w14:textId="77777777" w:rsidR="001A0611" w:rsidRPr="00271F90" w:rsidRDefault="001A0611" w:rsidP="001A06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>Задачи: (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i</w:t>
      </w:r>
      <w:proofErr w:type="spellEnd"/>
      <w:r w:rsidRPr="00D9188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>о</w:t>
      </w:r>
      <w:proofErr w:type="spellStart"/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>тслеживание</w:t>
      </w:r>
      <w:proofErr w:type="spellEnd"/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процедур реализации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Молодежной стажировки</w:t>
      </w: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>(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ii</w:t>
      </w:r>
      <w:r w:rsidRPr="00D9188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</w:t>
      </w: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 за процессом обучения бенефициаров, правильность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>ю</w:t>
      </w: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оформления документации в рамках реализации подкомпонента, соблюдением порядка отбора бенефициаров,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>(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 xml:space="preserve">)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проведение </w:t>
      </w:r>
      <w:r w:rsidRPr="00686772">
        <w:rPr>
          <w:rFonts w:ascii="Times New Roman" w:hAnsi="Times New Roman"/>
          <w:bCs/>
          <w:sz w:val="24"/>
          <w:szCs w:val="24"/>
        </w:rPr>
        <w:t>опрос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86772">
        <w:rPr>
          <w:rFonts w:ascii="Times New Roman" w:hAnsi="Times New Roman"/>
          <w:bCs/>
          <w:sz w:val="24"/>
          <w:szCs w:val="24"/>
        </w:rPr>
        <w:t xml:space="preserve"> работодателей и бенефициаров для установки обратной связи и определения своевременной поддержки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91881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D91881">
        <w:rPr>
          <w:rFonts w:ascii="Times New Roman" w:hAnsi="Times New Roman"/>
          <w:bCs/>
          <w:sz w:val="24"/>
          <w:szCs w:val="24"/>
        </w:rPr>
        <w:t xml:space="preserve">) </w:t>
      </w:r>
      <w:r w:rsidRPr="007B4E39">
        <w:rPr>
          <w:rFonts w:ascii="Times New Roman" w:hAnsi="Times New Roman"/>
          <w:bCs/>
          <w:iCs/>
          <w:sz w:val="24"/>
          <w:szCs w:val="24"/>
        </w:rPr>
        <w:t>налаживание</w:t>
      </w:r>
      <w:r w:rsidRPr="007B4E39">
        <w:rPr>
          <w:rFonts w:ascii="Times New Roman" w:hAnsi="Times New Roman"/>
          <w:bCs/>
          <w:sz w:val="24"/>
          <w:szCs w:val="24"/>
        </w:rPr>
        <w:t xml:space="preserve"> бизнес-процессов программы, </w:t>
      </w:r>
      <w:r w:rsidRPr="00D91881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D91881">
        <w:rPr>
          <w:rFonts w:ascii="Times New Roman" w:hAnsi="Times New Roman"/>
          <w:bCs/>
          <w:sz w:val="24"/>
          <w:szCs w:val="24"/>
        </w:rPr>
        <w:t xml:space="preserve">) </w:t>
      </w:r>
      <w:r w:rsidRPr="007B4E39">
        <w:rPr>
          <w:rFonts w:ascii="Times New Roman" w:hAnsi="Times New Roman"/>
          <w:bCs/>
          <w:sz w:val="24"/>
          <w:szCs w:val="24"/>
        </w:rPr>
        <w:t>координация работы МТСОМ в пилотных городах</w:t>
      </w:r>
      <w:r>
        <w:rPr>
          <w:rFonts w:ascii="Times New Roman" w:hAnsi="Times New Roman"/>
          <w:bCs/>
          <w:sz w:val="24"/>
          <w:szCs w:val="24"/>
        </w:rPr>
        <w:t xml:space="preserve"> и районах</w:t>
      </w:r>
      <w:r w:rsidRPr="007B4E39">
        <w:rPr>
          <w:rFonts w:ascii="Times New Roman" w:hAnsi="Times New Roman"/>
          <w:bCs/>
          <w:sz w:val="24"/>
          <w:szCs w:val="24"/>
        </w:rPr>
        <w:t xml:space="preserve"> </w:t>
      </w:r>
      <w:r w:rsidRPr="00D91881">
        <w:rPr>
          <w:rFonts w:ascii="Times New Roman" w:hAnsi="Times New Roman"/>
          <w:bCs/>
          <w:sz w:val="24"/>
          <w:szCs w:val="24"/>
        </w:rPr>
        <w:t>(</w:t>
      </w:r>
      <w:r w:rsidRPr="007B4E39">
        <w:rPr>
          <w:rFonts w:ascii="Times New Roman" w:hAnsi="Times New Roman"/>
          <w:bCs/>
          <w:sz w:val="24"/>
          <w:szCs w:val="24"/>
        </w:rPr>
        <w:t xml:space="preserve">привлекать потенциальных работодателей,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органы местной власти, </w:t>
      </w:r>
      <w:r w:rsidRPr="007B4E39">
        <w:rPr>
          <w:rFonts w:ascii="Times New Roman" w:hAnsi="Times New Roman"/>
          <w:bCs/>
          <w:sz w:val="24"/>
          <w:szCs w:val="24"/>
        </w:rPr>
        <w:t>организовывать и контролировать весь бизнес-процесс по обучению и трудоустройству молодых специалистов</w:t>
      </w:r>
      <w:r w:rsidRPr="00D91881">
        <w:rPr>
          <w:rFonts w:ascii="Times New Roman" w:hAnsi="Times New Roman"/>
          <w:bCs/>
          <w:sz w:val="24"/>
          <w:szCs w:val="24"/>
        </w:rPr>
        <w:t>)</w:t>
      </w:r>
      <w:r w:rsidRPr="007B4E39">
        <w:rPr>
          <w:rFonts w:ascii="Times New Roman" w:hAnsi="Times New Roman"/>
          <w:bCs/>
          <w:sz w:val="24"/>
          <w:szCs w:val="24"/>
        </w:rPr>
        <w:t xml:space="preserve">, </w:t>
      </w:r>
      <w:r w:rsidRPr="00D91881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D91881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7B4E39">
        <w:rPr>
          <w:rFonts w:ascii="Times New Roman" w:hAnsi="Times New Roman"/>
          <w:bCs/>
          <w:sz w:val="24"/>
          <w:szCs w:val="24"/>
        </w:rPr>
        <w:t>оценк</w:t>
      </w:r>
      <w:proofErr w:type="spellEnd"/>
      <w:r>
        <w:rPr>
          <w:rFonts w:ascii="Times New Roman" w:hAnsi="Times New Roman"/>
          <w:bCs/>
          <w:sz w:val="24"/>
          <w:szCs w:val="24"/>
          <w:lang w:val="ky-KG"/>
        </w:rPr>
        <w:t>а</w:t>
      </w:r>
      <w:r w:rsidRPr="007B4E39">
        <w:rPr>
          <w:rFonts w:ascii="Times New Roman" w:hAnsi="Times New Roman"/>
          <w:bCs/>
          <w:sz w:val="24"/>
          <w:szCs w:val="24"/>
        </w:rPr>
        <w:t xml:space="preserve"> качества </w:t>
      </w:r>
      <w:r>
        <w:rPr>
          <w:rFonts w:ascii="Times New Roman" w:hAnsi="Times New Roman"/>
          <w:bCs/>
          <w:sz w:val="24"/>
          <w:szCs w:val="24"/>
          <w:lang w:val="ky-KG"/>
        </w:rPr>
        <w:t>стажировки</w:t>
      </w:r>
      <w:r w:rsidRPr="007B4E39">
        <w:rPr>
          <w:rFonts w:ascii="Times New Roman" w:hAnsi="Times New Roman"/>
          <w:bCs/>
          <w:sz w:val="24"/>
          <w:szCs w:val="24"/>
        </w:rPr>
        <w:t xml:space="preserve"> как со стороны работодателя, так и со стороны наемной молодежи</w:t>
      </w:r>
      <w:r w:rsidRPr="00686772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6F3515FC" w14:textId="77777777" w:rsidR="001A0164" w:rsidRPr="00271F90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62994461" w14:textId="77777777" w:rsidR="001A0164" w:rsidRPr="00271F90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CE1235E" w14:textId="77777777" w:rsidR="001A0164" w:rsidRPr="00271F90" w:rsidRDefault="001A0164" w:rsidP="00D9303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Объем и содержание работ</w:t>
      </w:r>
    </w:p>
    <w:p w14:paraId="541696BA" w14:textId="77777777" w:rsidR="001A0164" w:rsidRPr="00FE6F4A" w:rsidRDefault="001A0164" w:rsidP="00A729F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FE6F4A">
        <w:rPr>
          <w:rFonts w:ascii="Times New Roman" w:eastAsia="Calibri" w:hAnsi="Times New Roman" w:cs="Times New Roman"/>
          <w:bCs/>
          <w:iCs/>
          <w:sz w:val="24"/>
          <w:szCs w:val="24"/>
        </w:rPr>
        <w:t>Консультант по мониторингу</w:t>
      </w:r>
      <w:r w:rsidRPr="00FE6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109BF" w:rsidRPr="001A0611"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>и оценке</w:t>
      </w:r>
      <w:r w:rsidR="005109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y-KG"/>
        </w:rPr>
        <w:t xml:space="preserve"> </w:t>
      </w:r>
      <w:r w:rsidRPr="00FE6F4A">
        <w:rPr>
          <w:rFonts w:ascii="Times New Roman" w:eastAsia="Calibri" w:hAnsi="Times New Roman" w:cs="Times New Roman"/>
          <w:bCs/>
          <w:sz w:val="24"/>
          <w:szCs w:val="24"/>
        </w:rPr>
        <w:t>будет выполнять следующие обязанности:</w:t>
      </w:r>
    </w:p>
    <w:p w14:paraId="01A145A6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eastAsia="Calibri"/>
          <w:bCs/>
          <w:lang w:val="ru-RU"/>
        </w:rPr>
      </w:pPr>
      <w:r w:rsidRPr="00FE6F4A">
        <w:rPr>
          <w:rFonts w:eastAsia="Calibri"/>
          <w:bCs/>
          <w:lang w:val="ru-RU"/>
        </w:rPr>
        <w:t>Совместно с МТСОМ КР участвовать в разработке политики реализации подкомпонента в части, касающейся мониторинга</w:t>
      </w:r>
      <w:r w:rsidR="005109BF">
        <w:rPr>
          <w:rFonts w:eastAsia="Calibri"/>
          <w:bCs/>
          <w:lang w:val="ru-RU"/>
        </w:rPr>
        <w:t xml:space="preserve"> и оценки</w:t>
      </w:r>
      <w:r w:rsidRPr="00FE6F4A">
        <w:rPr>
          <w:rFonts w:eastAsia="Calibri"/>
          <w:bCs/>
          <w:lang w:val="ru-RU"/>
        </w:rPr>
        <w:t xml:space="preserve">. </w:t>
      </w:r>
    </w:p>
    <w:p w14:paraId="22F9B03F" w14:textId="77777777" w:rsidR="00A729F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eastAsia="Calibri"/>
          <w:bCs/>
          <w:lang w:val="ru-RU"/>
        </w:rPr>
      </w:pPr>
      <w:r w:rsidRPr="00FE6F4A">
        <w:rPr>
          <w:lang w:val="ru-RU"/>
        </w:rPr>
        <w:t xml:space="preserve">Осуществлять мониторинг </w:t>
      </w:r>
      <w:r w:rsidRPr="00FE6F4A">
        <w:rPr>
          <w:rFonts w:eastAsia="Calibri"/>
          <w:bCs/>
          <w:lang w:val="ru-RU"/>
        </w:rPr>
        <w:t>(путем подготовки и обновления планов и графиков реализации, оперативных инструкций, прогнозов освоения, отчетов о ходе реализации и т.д.)</w:t>
      </w:r>
      <w:r w:rsidRPr="00FE6F4A">
        <w:rPr>
          <w:lang w:val="ru-RU"/>
        </w:rPr>
        <w:t xml:space="preserve">, оценку реализации подкомпонента по каждой процедуре Молодежной стажировки в районах и городах </w:t>
      </w:r>
      <w:r w:rsidR="00A729F4" w:rsidRPr="00FE6F4A">
        <w:rPr>
          <w:rFonts w:eastAsia="Calibri"/>
          <w:bCs/>
          <w:lang w:val="ru-RU"/>
        </w:rPr>
        <w:t>по Ошской, Джалал-Абадской, Баткенской областях и городу Ош.</w:t>
      </w:r>
    </w:p>
    <w:p w14:paraId="5FEB2A8A" w14:textId="77777777" w:rsidR="00A729F4" w:rsidRPr="00FE6F4A" w:rsidRDefault="00A729F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FE6F4A">
        <w:rPr>
          <w:rFonts w:eastAsia="Calibri"/>
          <w:bCs/>
          <w:lang w:val="ru-RU"/>
        </w:rPr>
        <w:t xml:space="preserve">На основе мониторинга и оценки вести отчетность реализации подкомпонента </w:t>
      </w:r>
      <w:r w:rsidR="00EC004B">
        <w:rPr>
          <w:rFonts w:eastAsia="Calibri"/>
          <w:bCs/>
          <w:lang w:val="ru-RU"/>
        </w:rPr>
        <w:t>в районах и городах</w:t>
      </w:r>
      <w:r w:rsidRPr="00FE6F4A">
        <w:rPr>
          <w:rFonts w:eastAsia="Calibri"/>
          <w:bCs/>
          <w:lang w:val="ru-RU"/>
        </w:rPr>
        <w:t xml:space="preserve"> Ошской, Джалал</w:t>
      </w:r>
      <w:r w:rsidRPr="00FE6F4A">
        <w:rPr>
          <w:lang w:val="ru-RU"/>
        </w:rPr>
        <w:t>-Абадской, Баткенской областях и городу Ош.</w:t>
      </w:r>
    </w:p>
    <w:p w14:paraId="5BCBEAAD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FE6F4A">
        <w:rPr>
          <w:lang w:val="ru-RU"/>
        </w:rPr>
        <w:t xml:space="preserve">Отчетность должна содержать информацию о мониторинге за реализацией подкомпонента, проблемы, извлеченные уроки, общие выводы и рекомендации.  </w:t>
      </w:r>
    </w:p>
    <w:p w14:paraId="38F6DEA4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FE6F4A">
        <w:rPr>
          <w:lang w:val="ru-RU"/>
        </w:rPr>
        <w:t xml:space="preserve">Вести тесную работу (по мере необходимости с выездом) с территориальными подразделениями МТСОМ, работодателями, учебными провайдерами, в целях мониторинга </w:t>
      </w:r>
      <w:r w:rsidR="005109BF">
        <w:rPr>
          <w:lang w:val="ru-RU"/>
        </w:rPr>
        <w:t xml:space="preserve">и оценки </w:t>
      </w:r>
      <w:r w:rsidRPr="00FE6F4A">
        <w:rPr>
          <w:lang w:val="ru-RU"/>
        </w:rPr>
        <w:t xml:space="preserve">хода реализации </w:t>
      </w:r>
      <w:r w:rsidR="00A729F4" w:rsidRPr="00FE6F4A">
        <w:rPr>
          <w:lang w:val="ru-RU"/>
        </w:rPr>
        <w:t>молодежной стажировки</w:t>
      </w:r>
      <w:r w:rsidRPr="00FE6F4A">
        <w:rPr>
          <w:lang w:val="ru-RU"/>
        </w:rPr>
        <w:t xml:space="preserve"> и выявления системных проблем.</w:t>
      </w:r>
    </w:p>
    <w:p w14:paraId="71C813B7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FE6F4A">
        <w:rPr>
          <w:rFonts w:eastAsia="Calibri"/>
          <w:bCs/>
          <w:lang w:val="ru-RU"/>
        </w:rPr>
        <w:t>Проводить опросы работодателей</w:t>
      </w:r>
      <w:r w:rsidR="005109BF">
        <w:rPr>
          <w:rFonts w:eastAsia="Calibri"/>
          <w:bCs/>
          <w:lang w:val="ru-RU"/>
        </w:rPr>
        <w:t>, представителей местных органов власти</w:t>
      </w:r>
      <w:r w:rsidRPr="00FE6F4A">
        <w:rPr>
          <w:rFonts w:eastAsia="Calibri"/>
          <w:bCs/>
          <w:lang w:val="ru-RU"/>
        </w:rPr>
        <w:t xml:space="preserve"> и бенефициаров для установки обратной связи и определения своевременной поддержки.</w:t>
      </w:r>
    </w:p>
    <w:p w14:paraId="23A94107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eastAsia="Calibri"/>
          <w:bCs/>
          <w:lang w:val="ru-RU"/>
        </w:rPr>
      </w:pPr>
      <w:r w:rsidRPr="00FE6F4A">
        <w:rPr>
          <w:rFonts w:eastAsia="Calibri"/>
          <w:bCs/>
          <w:lang w:val="ru-RU"/>
        </w:rPr>
        <w:t xml:space="preserve">Осуществлять координацию деятельности территориальных подразделений </w:t>
      </w:r>
      <w:r w:rsidR="005109BF">
        <w:rPr>
          <w:rFonts w:eastAsia="Calibri"/>
          <w:bCs/>
          <w:lang w:val="ru-RU"/>
        </w:rPr>
        <w:t xml:space="preserve">МТСОМ </w:t>
      </w:r>
      <w:r w:rsidRPr="00FE6F4A">
        <w:rPr>
          <w:rFonts w:eastAsia="Calibri"/>
          <w:bCs/>
          <w:lang w:val="ru-RU"/>
        </w:rPr>
        <w:t>в соответствующих административно-территориальных единицах по реализации молодежной стажировки.</w:t>
      </w:r>
    </w:p>
    <w:p w14:paraId="2F307299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FE6F4A">
        <w:rPr>
          <w:lang w:val="ru-RU"/>
        </w:rPr>
        <w:t>Выработка рекомендаций по улучшению методики мониторинга и оценки бизнес</w:t>
      </w:r>
      <w:r w:rsidR="005109BF">
        <w:rPr>
          <w:lang w:val="ru-RU"/>
        </w:rPr>
        <w:t>-</w:t>
      </w:r>
      <w:r w:rsidRPr="00FE6F4A">
        <w:rPr>
          <w:lang w:val="ru-RU"/>
        </w:rPr>
        <w:t>процесс</w:t>
      </w:r>
      <w:r w:rsidR="005109BF">
        <w:rPr>
          <w:lang w:val="ru-RU"/>
        </w:rPr>
        <w:t>ов</w:t>
      </w:r>
      <w:r w:rsidRPr="00FE6F4A">
        <w:rPr>
          <w:lang w:val="ru-RU"/>
        </w:rPr>
        <w:t xml:space="preserve"> при реализации молодежной стажировки, ориентировочно не позднее пят</w:t>
      </w:r>
      <w:r w:rsidR="005109BF">
        <w:rPr>
          <w:lang w:val="ru-RU"/>
        </w:rPr>
        <w:t>и</w:t>
      </w:r>
      <w:r w:rsidRPr="00FE6F4A">
        <w:rPr>
          <w:lang w:val="ru-RU"/>
        </w:rPr>
        <w:t xml:space="preserve"> месяцев с момента подписания контракта;</w:t>
      </w:r>
    </w:p>
    <w:p w14:paraId="70A9353D" w14:textId="3EC8A932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FE6F4A">
        <w:rPr>
          <w:lang w:val="ru-RU"/>
        </w:rPr>
        <w:t xml:space="preserve">Осуществлять совместно с </w:t>
      </w:r>
      <w:r w:rsidR="00B943B5">
        <w:rPr>
          <w:lang w:val="ru-RU"/>
        </w:rPr>
        <w:t>Главным к</w:t>
      </w:r>
      <w:r w:rsidRPr="00FE6F4A">
        <w:rPr>
          <w:lang w:val="ru-RU"/>
        </w:rPr>
        <w:t>онсультантом подкомпонента и структурным подразделением МТСОМ, мониторинг заполнения базы данных участвующих в молодёжной стажировке в модуль «Занятость молодежи» в Информационную систему рынка труда (ИСРТ), в случае продления контракта на последующий год.</w:t>
      </w:r>
    </w:p>
    <w:p w14:paraId="266C6750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FE6F4A">
        <w:rPr>
          <w:rFonts w:eastAsia="Calibri"/>
          <w:bCs/>
          <w:lang w:val="ru-RU"/>
        </w:rPr>
        <w:t>Привлекать потенциальных работодателей, организовывать и контролировать весь бизнес-процесс по обучению и трудоустройству молодых специалистов, а также заниматься оценкой качества труда – как со стороны работодателя, так и со стороны на</w:t>
      </w:r>
      <w:r w:rsidR="005109BF">
        <w:rPr>
          <w:rFonts w:eastAsia="Calibri"/>
          <w:bCs/>
          <w:lang w:val="ru-RU"/>
        </w:rPr>
        <w:t>нимаем</w:t>
      </w:r>
      <w:r w:rsidRPr="00FE6F4A">
        <w:rPr>
          <w:rFonts w:eastAsia="Calibri"/>
          <w:bCs/>
          <w:lang w:val="ru-RU"/>
        </w:rPr>
        <w:t>ой молодежи.</w:t>
      </w:r>
    </w:p>
    <w:p w14:paraId="27C42F2C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eastAsia="Calibri"/>
          <w:bCs/>
          <w:lang w:val="ru-RU"/>
        </w:rPr>
      </w:pPr>
      <w:r w:rsidRPr="00FE6F4A">
        <w:rPr>
          <w:rFonts w:eastAsia="Calibri"/>
          <w:bCs/>
          <w:lang w:val="ru-RU"/>
        </w:rPr>
        <w:t>Оказывать консультацию структурным, подведомственным и территориальным подразделениям МТСОМ.</w:t>
      </w:r>
    </w:p>
    <w:p w14:paraId="2C526CEC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eastAsia="Calibri"/>
          <w:bCs/>
          <w:lang w:val="ru-RU"/>
        </w:rPr>
      </w:pPr>
      <w:r w:rsidRPr="00FE6F4A">
        <w:rPr>
          <w:rFonts w:eastAsia="Calibri"/>
          <w:bCs/>
          <w:lang w:val="ru-RU"/>
        </w:rPr>
        <w:lastRenderedPageBreak/>
        <w:t>Разрабатывать необходимую сводную информацию по реализации молодежной стажировк</w:t>
      </w:r>
      <w:r w:rsidR="00EC004B">
        <w:rPr>
          <w:rFonts w:eastAsia="Calibri"/>
          <w:bCs/>
          <w:lang w:val="ru-RU"/>
        </w:rPr>
        <w:t>и</w:t>
      </w:r>
      <w:r w:rsidRPr="00FE6F4A">
        <w:rPr>
          <w:rFonts w:eastAsia="Calibri"/>
          <w:bCs/>
          <w:lang w:val="ru-RU"/>
        </w:rPr>
        <w:t xml:space="preserve"> по соответствующим административно-территориальным единицам.</w:t>
      </w:r>
    </w:p>
    <w:p w14:paraId="71296D94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eastAsia="Calibri"/>
          <w:bCs/>
          <w:lang w:val="ru-RU"/>
        </w:rPr>
      </w:pPr>
      <w:r w:rsidRPr="00FE6F4A">
        <w:rPr>
          <w:rFonts w:eastAsia="Calibri"/>
          <w:bCs/>
          <w:lang w:val="ru-RU"/>
        </w:rPr>
        <w:t>Информировать структурное подразделение МТСОМ, ответственное за реализацию подкомпонента по молодежной стажировке о ходе мониторинга</w:t>
      </w:r>
      <w:r w:rsidR="00EC004B">
        <w:rPr>
          <w:rFonts w:eastAsia="Calibri"/>
          <w:bCs/>
          <w:lang w:val="ru-RU"/>
        </w:rPr>
        <w:t xml:space="preserve"> и оценки</w:t>
      </w:r>
      <w:r w:rsidRPr="00FE6F4A">
        <w:rPr>
          <w:rFonts w:eastAsia="Calibri"/>
          <w:bCs/>
          <w:lang w:val="ru-RU"/>
        </w:rPr>
        <w:t>, возникших проблемах и возможных рисках.</w:t>
      </w:r>
    </w:p>
    <w:p w14:paraId="5D5DAA6B" w14:textId="330FBE34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eastAsia="Calibri"/>
          <w:bCs/>
          <w:lang w:val="ru-RU"/>
        </w:rPr>
      </w:pPr>
      <w:r w:rsidRPr="00FE6F4A">
        <w:rPr>
          <w:rFonts w:eastAsia="Calibri"/>
          <w:bCs/>
          <w:lang w:val="ru-RU"/>
        </w:rPr>
        <w:t xml:space="preserve">Выполнять иные действия, необходимые для </w:t>
      </w:r>
      <w:r w:rsidR="00B943B5">
        <w:rPr>
          <w:rFonts w:eastAsia="Calibri"/>
          <w:bCs/>
          <w:lang w:val="ru-RU"/>
        </w:rPr>
        <w:t>реализации подкомпонента</w:t>
      </w:r>
      <w:r w:rsidRPr="00FE6F4A">
        <w:rPr>
          <w:rFonts w:eastAsia="Calibri"/>
          <w:bCs/>
          <w:lang w:val="ru-RU"/>
        </w:rPr>
        <w:t xml:space="preserve">. </w:t>
      </w:r>
    </w:p>
    <w:p w14:paraId="6D5FBB30" w14:textId="77777777" w:rsidR="001A0164" w:rsidRPr="00FE6F4A" w:rsidRDefault="001A0164" w:rsidP="00D93036">
      <w:pPr>
        <w:pStyle w:val="a3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eastAsia="Calibri"/>
          <w:bCs/>
          <w:lang w:val="ru-RU"/>
        </w:rPr>
      </w:pPr>
      <w:r w:rsidRPr="00FE6F4A">
        <w:rPr>
          <w:rFonts w:eastAsia="Calibri"/>
          <w:bCs/>
          <w:lang w:val="ru-RU"/>
        </w:rPr>
        <w:t xml:space="preserve">Разрабатывать аналитические </w:t>
      </w:r>
      <w:r w:rsidR="00A729F4" w:rsidRPr="00FE6F4A">
        <w:rPr>
          <w:rFonts w:eastAsia="Calibri"/>
          <w:bCs/>
          <w:lang w:val="ru-RU"/>
        </w:rPr>
        <w:t>материалы по</w:t>
      </w:r>
      <w:r w:rsidRPr="00FE6F4A">
        <w:rPr>
          <w:rFonts w:eastAsia="Calibri"/>
          <w:bCs/>
          <w:lang w:val="ru-RU"/>
        </w:rPr>
        <w:t xml:space="preserve"> итогам мониторинга и оценки по каждой территориальной единице отдельно.</w:t>
      </w:r>
    </w:p>
    <w:p w14:paraId="0C9D04FF" w14:textId="77777777" w:rsidR="001A0164" w:rsidRPr="00271F90" w:rsidRDefault="001A0164" w:rsidP="00A729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D5551E" w14:textId="77777777" w:rsidR="001A0164" w:rsidRPr="00271F90" w:rsidRDefault="001A0164" w:rsidP="00A729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Требование к отчетности и подотчетности</w:t>
      </w:r>
    </w:p>
    <w:p w14:paraId="592F5FBA" w14:textId="78DF4DE8" w:rsidR="001A0164" w:rsidRPr="007415F9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>Консультант по мониторингу</w:t>
      </w:r>
      <w:r w:rsidR="00EC004B"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 xml:space="preserve"> и оценке</w:t>
      </w:r>
      <w:r w:rsidRPr="00271F9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будет отчитываться 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ежемесячно 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перед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Национальн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ы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координатор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ом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проекта от </w:t>
      </w:r>
      <w:r w:rsidRPr="00271F90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МТСОМ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,</w:t>
      </w:r>
      <w:r w:rsidRPr="00271F90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заместител</w:t>
      </w:r>
      <w:r w:rsidR="00B943B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ем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 Национального координатора проекта от </w:t>
      </w:r>
      <w:r w:rsidRPr="00271F90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МТСОМ</w:t>
      </w:r>
      <w:r w:rsidRPr="00A91DE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и </w:t>
      </w:r>
      <w:r w:rsidR="00B943B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Главным </w:t>
      </w:r>
      <w:r w:rsidR="00EC004B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к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онсультант</w:t>
      </w:r>
      <w:r w:rsidR="00B943B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ом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>подкомпонента.</w:t>
      </w:r>
      <w:r w:rsidRPr="00271F90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Кроме того, </w:t>
      </w:r>
      <w:r w:rsidR="00EC004B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к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онсультант по мониторингу </w:t>
      </w:r>
      <w:r w:rsidR="00EC004B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и оценке 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ответственен за разработку следующих итоговых документов, </w:t>
      </w:r>
      <w:r w:rsidRPr="007415F9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согласованных с </w:t>
      </w:r>
      <w:r w:rsidR="00B943B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Главным </w:t>
      </w:r>
      <w:r w:rsidR="00EC004B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к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онсультантом подкомпонента</w:t>
      </w:r>
      <w:r w:rsidRPr="007415F9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уполномоченным представителем от</w:t>
      </w:r>
      <w:r w:rsidRPr="007415F9">
        <w:rPr>
          <w:rFonts w:ascii="Times New Roman" w:eastAsia="Calibri" w:hAnsi="Times New Roman" w:cs="Times New Roman"/>
          <w:bCs/>
          <w:sz w:val="24"/>
          <w:szCs w:val="24"/>
        </w:rPr>
        <w:t xml:space="preserve"> МТСОМ:</w:t>
      </w:r>
    </w:p>
    <w:p w14:paraId="097837EB" w14:textId="77777777" w:rsidR="001A0164" w:rsidRDefault="001A0164" w:rsidP="00CC1FCA">
      <w:pPr>
        <w:pStyle w:val="a3"/>
        <w:numPr>
          <w:ilvl w:val="0"/>
          <w:numId w:val="24"/>
        </w:numPr>
        <w:ind w:left="567" w:hanging="567"/>
        <w:jc w:val="both"/>
        <w:rPr>
          <w:rFonts w:eastAsia="Calibri"/>
          <w:bCs/>
          <w:lang w:val="ru-RU"/>
        </w:rPr>
      </w:pPr>
      <w:r>
        <w:rPr>
          <w:rFonts w:eastAsia="Calibri"/>
          <w:bCs/>
          <w:lang w:val="ky-KG"/>
        </w:rPr>
        <w:t xml:space="preserve">Индивидуальный, календарный график работы подкомпонента, </w:t>
      </w:r>
      <w:r>
        <w:rPr>
          <w:rFonts w:eastAsia="Calibri"/>
          <w:bCs/>
          <w:lang w:val="ru-RU"/>
        </w:rPr>
        <w:t xml:space="preserve">не позднее </w:t>
      </w:r>
      <w:r w:rsidR="00EC004B">
        <w:rPr>
          <w:rFonts w:eastAsia="Calibri"/>
          <w:bCs/>
          <w:lang w:val="ru-RU"/>
        </w:rPr>
        <w:t>одной</w:t>
      </w:r>
      <w:r>
        <w:rPr>
          <w:rFonts w:eastAsia="Calibri"/>
          <w:bCs/>
          <w:lang w:val="ru-RU"/>
        </w:rPr>
        <w:t xml:space="preserve"> недел</w:t>
      </w:r>
      <w:r w:rsidR="00EC004B">
        <w:rPr>
          <w:rFonts w:eastAsia="Calibri"/>
          <w:bCs/>
          <w:lang w:val="ru-RU"/>
        </w:rPr>
        <w:t>и</w:t>
      </w:r>
      <w:r>
        <w:rPr>
          <w:rFonts w:eastAsia="Calibri"/>
          <w:bCs/>
          <w:lang w:val="ru-RU"/>
        </w:rPr>
        <w:t xml:space="preserve"> с момента подписания контракта;</w:t>
      </w:r>
    </w:p>
    <w:p w14:paraId="6405E193" w14:textId="77777777" w:rsidR="00EC004B" w:rsidRPr="001A0611" w:rsidRDefault="00EC004B" w:rsidP="00CC1FCA">
      <w:pPr>
        <w:pStyle w:val="a3"/>
        <w:numPr>
          <w:ilvl w:val="0"/>
          <w:numId w:val="24"/>
        </w:numPr>
        <w:ind w:left="567" w:hanging="567"/>
        <w:jc w:val="both"/>
        <w:rPr>
          <w:rFonts w:eastAsia="Calibri"/>
          <w:bCs/>
          <w:lang w:val="ru-RU"/>
        </w:rPr>
      </w:pPr>
      <w:r>
        <w:rPr>
          <w:bCs/>
          <w:lang w:val="ru-RU"/>
        </w:rPr>
        <w:t>Формы отчетности, методические инструкции для пилотных территориальных подразделений МТСОМ не позднее двух недель с момента подписания контракта;</w:t>
      </w:r>
    </w:p>
    <w:p w14:paraId="50ABAEE0" w14:textId="77777777" w:rsidR="001A0164" w:rsidRDefault="001A0164" w:rsidP="00CC1FCA">
      <w:pPr>
        <w:pStyle w:val="a3"/>
        <w:numPr>
          <w:ilvl w:val="0"/>
          <w:numId w:val="24"/>
        </w:numPr>
        <w:ind w:left="567" w:hanging="567"/>
        <w:jc w:val="both"/>
        <w:rPr>
          <w:rFonts w:eastAsia="Calibri"/>
          <w:bCs/>
          <w:lang w:val="ru-RU"/>
        </w:rPr>
      </w:pPr>
      <w:r>
        <w:rPr>
          <w:bCs/>
          <w:lang w:val="ru-RU"/>
        </w:rPr>
        <w:t>Рекомендации по улучшению</w:t>
      </w:r>
      <w:r w:rsidRPr="00831C7C">
        <w:rPr>
          <w:bCs/>
          <w:lang w:val="ky-KG"/>
        </w:rPr>
        <w:t xml:space="preserve"> методик</w:t>
      </w:r>
      <w:r>
        <w:rPr>
          <w:bCs/>
          <w:lang w:val="ky-KG"/>
        </w:rPr>
        <w:t>и</w:t>
      </w:r>
      <w:r w:rsidRPr="00831C7C">
        <w:rPr>
          <w:bCs/>
          <w:lang w:val="ky-KG"/>
        </w:rPr>
        <w:t xml:space="preserve"> мониторинга и оценки бизнес</w:t>
      </w:r>
      <w:r w:rsidR="00823F07">
        <w:rPr>
          <w:bCs/>
          <w:lang w:val="ky-KG"/>
        </w:rPr>
        <w:t>-</w:t>
      </w:r>
      <w:r w:rsidRPr="00831C7C">
        <w:rPr>
          <w:bCs/>
          <w:lang w:val="ky-KG"/>
        </w:rPr>
        <w:t xml:space="preserve">процесса при реализации </w:t>
      </w:r>
      <w:r>
        <w:rPr>
          <w:bCs/>
          <w:lang w:val="ky-KG"/>
        </w:rPr>
        <w:t xml:space="preserve">молодежной стажировки, ориентировочно </w:t>
      </w:r>
      <w:r>
        <w:rPr>
          <w:rFonts w:eastAsia="Calibri"/>
          <w:bCs/>
          <w:lang w:val="ru-RU"/>
        </w:rPr>
        <w:t>не позднее пять месяцев с момента подписания контракта;</w:t>
      </w:r>
    </w:p>
    <w:p w14:paraId="6560A57C" w14:textId="77777777" w:rsidR="001A0164" w:rsidRDefault="001A0164" w:rsidP="00CC1FCA">
      <w:pPr>
        <w:pStyle w:val="a3"/>
        <w:numPr>
          <w:ilvl w:val="0"/>
          <w:numId w:val="24"/>
        </w:numPr>
        <w:ind w:left="567" w:hanging="567"/>
        <w:jc w:val="both"/>
        <w:rPr>
          <w:rFonts w:eastAsia="Calibri"/>
          <w:bCs/>
          <w:lang w:val="ru-RU"/>
        </w:rPr>
      </w:pPr>
      <w:r w:rsidRPr="001A0164">
        <w:rPr>
          <w:rFonts w:eastAsia="Calibri"/>
          <w:bCs/>
          <w:lang w:val="ru-RU"/>
        </w:rPr>
        <w:t>Анализ и рекомендации по итогам выборочного опроса работодателей и бенефициаров для установки обратной связи и определения своевременной поддержки</w:t>
      </w:r>
      <w:r>
        <w:rPr>
          <w:rFonts w:eastAsia="Calibri"/>
          <w:bCs/>
          <w:lang w:val="ru-RU"/>
        </w:rPr>
        <w:t>,</w:t>
      </w:r>
      <w:r w:rsidRPr="001A0164">
        <w:rPr>
          <w:bCs/>
          <w:lang w:val="ky-KG"/>
        </w:rPr>
        <w:t xml:space="preserve"> </w:t>
      </w:r>
      <w:r>
        <w:rPr>
          <w:bCs/>
          <w:lang w:val="ky-KG"/>
        </w:rPr>
        <w:t xml:space="preserve">ориентировочно </w:t>
      </w:r>
      <w:r>
        <w:rPr>
          <w:rFonts w:eastAsia="Calibri"/>
          <w:bCs/>
          <w:lang w:val="ru-RU"/>
        </w:rPr>
        <w:t xml:space="preserve">не позднее </w:t>
      </w:r>
      <w:r w:rsidR="00F42B0D">
        <w:rPr>
          <w:rFonts w:eastAsia="Calibri"/>
          <w:bCs/>
          <w:lang w:val="ru-RU"/>
        </w:rPr>
        <w:t xml:space="preserve">четырех </w:t>
      </w:r>
      <w:r>
        <w:rPr>
          <w:rFonts w:eastAsia="Calibri"/>
          <w:bCs/>
          <w:lang w:val="ru-RU"/>
        </w:rPr>
        <w:t>месяцев с момента подписания контракта;</w:t>
      </w:r>
    </w:p>
    <w:p w14:paraId="47B96548" w14:textId="001D5B63" w:rsidR="001A0164" w:rsidRPr="001A0164" w:rsidRDefault="001A0164" w:rsidP="00CC1FCA">
      <w:pPr>
        <w:pStyle w:val="a3"/>
        <w:numPr>
          <w:ilvl w:val="0"/>
          <w:numId w:val="24"/>
        </w:numPr>
        <w:ind w:left="567" w:hanging="567"/>
        <w:jc w:val="both"/>
        <w:rPr>
          <w:rFonts w:eastAsia="Calibri"/>
          <w:bCs/>
          <w:lang w:val="ru-RU"/>
        </w:rPr>
      </w:pPr>
      <w:r>
        <w:rPr>
          <w:rFonts w:eastAsia="Calibri"/>
          <w:bCs/>
          <w:lang w:val="ky-KG"/>
        </w:rPr>
        <w:t>Е</w:t>
      </w:r>
      <w:r w:rsidRPr="001A0164">
        <w:rPr>
          <w:rFonts w:eastAsia="Calibri"/>
          <w:bCs/>
          <w:lang w:val="ky-KG"/>
        </w:rPr>
        <w:t>жемесячные о</w:t>
      </w:r>
      <w:proofErr w:type="spellStart"/>
      <w:r w:rsidRPr="001A0164">
        <w:rPr>
          <w:rFonts w:eastAsia="Calibri"/>
          <w:bCs/>
          <w:lang w:val="ru-RU"/>
        </w:rPr>
        <w:t>тчеты</w:t>
      </w:r>
      <w:proofErr w:type="spellEnd"/>
      <w:r w:rsidRPr="001A0164">
        <w:rPr>
          <w:rFonts w:eastAsia="Calibri"/>
          <w:bCs/>
          <w:lang w:val="ru-RU"/>
        </w:rPr>
        <w:t xml:space="preserve"> должны содержать информацию о реализации </w:t>
      </w:r>
      <w:r w:rsidRPr="001A0164">
        <w:rPr>
          <w:rFonts w:eastAsia="Calibri"/>
          <w:bCs/>
          <w:iCs/>
          <w:lang w:val="ru-RU"/>
        </w:rPr>
        <w:t>подкомпонента</w:t>
      </w:r>
      <w:r w:rsidRPr="001A0164">
        <w:rPr>
          <w:rFonts w:eastAsia="Calibri"/>
          <w:bCs/>
          <w:lang w:val="ru-RU"/>
        </w:rPr>
        <w:t xml:space="preserve">, показывающие проблемы, извлеченные уроки, </w:t>
      </w:r>
      <w:r w:rsidR="00B943B5">
        <w:rPr>
          <w:rFonts w:eastAsia="Calibri"/>
          <w:bCs/>
          <w:lang w:val="ru-RU"/>
        </w:rPr>
        <w:t xml:space="preserve">возможные риски, </w:t>
      </w:r>
      <w:r w:rsidRPr="001A0164">
        <w:rPr>
          <w:rFonts w:eastAsia="Calibri"/>
          <w:bCs/>
          <w:lang w:val="ru-RU"/>
        </w:rPr>
        <w:t xml:space="preserve">общие выводы и рекомендации. </w:t>
      </w:r>
    </w:p>
    <w:p w14:paraId="2E6F4FD4" w14:textId="77777777" w:rsidR="001A0164" w:rsidRPr="00271F90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Ежемесячные отчеты будут утверждены </w:t>
      </w:r>
      <w:r w:rsidR="00F42B0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Главным к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онсультантом подкомпонента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75C7E97" w14:textId="77777777" w:rsidR="001A0164" w:rsidRPr="0086754B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713F6C" w14:textId="77777777" w:rsidR="001A0164" w:rsidRPr="00271F90" w:rsidRDefault="001A0164" w:rsidP="00AD2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Институциональные механизмы</w:t>
      </w:r>
    </w:p>
    <w:p w14:paraId="1D9AE089" w14:textId="77777777" w:rsidR="00AD2891" w:rsidRPr="00271F90" w:rsidRDefault="00AD2891" w:rsidP="00AD2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084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Ежемесячные отчеты должны содержать информацию о реализации подкомпонента, показывающие проблемы, извлеченные уроки, общие выводы и рекомендации. 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Ежемесячные отчеты будут утверждены </w:t>
      </w:r>
      <w:r>
        <w:rPr>
          <w:rFonts w:ascii="Times New Roman" w:eastAsia="Calibri" w:hAnsi="Times New Roman" w:cs="Times New Roman"/>
          <w:bCs/>
          <w:sz w:val="24"/>
          <w:szCs w:val="24"/>
        </w:rPr>
        <w:t>Главным к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онсультантом подкомпонента и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начальником соответствующего структурного подразделения МТСОМ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9A4BA7D" w14:textId="7AC2527B" w:rsidR="00AD2891" w:rsidRDefault="00AD2891" w:rsidP="00AD2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Консультант по </w:t>
      </w:r>
      <w:r w:rsidR="0086754B"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>мониторингу</w:t>
      </w:r>
      <w:r w:rsidR="0086754B" w:rsidRPr="00271F9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6754B"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>и</w:t>
      </w:r>
      <w:r w:rsidR="00F42B0D">
        <w:rPr>
          <w:rFonts w:ascii="Times New Roman" w:eastAsia="Calibri" w:hAnsi="Times New Roman" w:cs="Times New Roman"/>
          <w:bCs/>
          <w:iCs/>
          <w:sz w:val="24"/>
          <w:szCs w:val="24"/>
          <w:lang w:val="ky-KG"/>
        </w:rPr>
        <w:t xml:space="preserve"> оценке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подотчетен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Национальн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ому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координатор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у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проекта от </w:t>
      </w:r>
      <w:r w:rsidRPr="00271F90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МТСОМ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/з</w:t>
      </w:r>
      <w:r w:rsidRPr="00271F90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аместител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ю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 Национального координатора проекта от </w:t>
      </w:r>
      <w:r w:rsidRPr="00271F90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МТСОМ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, </w:t>
      </w:r>
      <w:r w:rsidR="00F42B0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Главному к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онсультанту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подкомпонента и начальнику соответствующего структурного подразделения МТСОМ. </w:t>
      </w:r>
    </w:p>
    <w:p w14:paraId="6E6370BE" w14:textId="77777777" w:rsidR="00D93036" w:rsidRDefault="00D93036" w:rsidP="001A0164">
      <w:pPr>
        <w:spacing w:after="0" w:line="240" w:lineRule="auto"/>
        <w:ind w:left="10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E92062" w14:textId="77777777" w:rsidR="001A0164" w:rsidRPr="00271F90" w:rsidRDefault="00D93036" w:rsidP="00D93036">
      <w:pPr>
        <w:spacing w:after="0" w:line="240" w:lineRule="auto"/>
        <w:ind w:left="1090" w:hanging="52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Вклад министерства</w:t>
      </w:r>
    </w:p>
    <w:p w14:paraId="458C3714" w14:textId="77777777" w:rsidR="001A0164" w:rsidRDefault="001A0164" w:rsidP="00D93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  <w:r w:rsidRPr="00271F90">
        <w:rPr>
          <w:rFonts w:ascii="Times New Roman" w:eastAsia="Calibri" w:hAnsi="Times New Roman" w:cs="Times New Roman"/>
          <w:bCs/>
          <w:sz w:val="24"/>
          <w:szCs w:val="24"/>
        </w:rPr>
        <w:t>Для эффективной реализации запланированного объема работы Министерство предоставит офисное помещение и обеспечит доступ к необходимым сведениям, отчетностям, программам и материалам для выполнения своего объема работы, указанного в Техническом Задании. Также предоставит необходимые сведения и материалы для проведения мероприятий, описанных выше.</w:t>
      </w:r>
    </w:p>
    <w:p w14:paraId="64BABC40" w14:textId="77777777" w:rsidR="0086754B" w:rsidRDefault="0086754B" w:rsidP="008675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D8900B9" w14:textId="77777777" w:rsidR="00B943B5" w:rsidRDefault="00B943B5" w:rsidP="008675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9D3AE" w14:textId="77777777" w:rsidR="00B943B5" w:rsidRDefault="00B943B5" w:rsidP="008675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9DC3E" w14:textId="77777777" w:rsidR="00B943B5" w:rsidRDefault="00B943B5" w:rsidP="008675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CC5E9" w14:textId="21816E1C" w:rsidR="0086754B" w:rsidRPr="009537D4" w:rsidRDefault="0086754B" w:rsidP="008675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Срок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выполнения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задания</w:t>
      </w:r>
    </w:p>
    <w:p w14:paraId="6258FB3D" w14:textId="7EC00904" w:rsidR="0086754B" w:rsidRPr="00370844" w:rsidRDefault="0086754B" w:rsidP="00867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Cs/>
          <w:sz w:val="24"/>
          <w:szCs w:val="24"/>
        </w:rPr>
        <w:t>Период действия задания на 12 месяцев с трехмесячным испытательным сроком.</w:t>
      </w:r>
      <w:r w:rsidRPr="00271F90">
        <w:rPr>
          <w:rFonts w:ascii="Times New Roman" w:hAnsi="Times New Roman" w:cs="Times New Roman"/>
          <w:sz w:val="24"/>
          <w:szCs w:val="24"/>
        </w:rPr>
        <w:t xml:space="preserve"> 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Срок привлечения может подлежать продлению по взаимному согласию сторон. </w:t>
      </w:r>
    </w:p>
    <w:p w14:paraId="2F29CE43" w14:textId="77777777" w:rsidR="001A0164" w:rsidRPr="00214E76" w:rsidRDefault="001A0164" w:rsidP="008675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14:paraId="71DAAB91" w14:textId="77777777" w:rsidR="001A0164" w:rsidRDefault="001A0164" w:rsidP="00D93036">
      <w:pPr>
        <w:spacing w:after="0" w:line="240" w:lineRule="auto"/>
        <w:ind w:left="1090" w:hanging="52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Квалификационные требования</w:t>
      </w:r>
    </w:p>
    <w:p w14:paraId="3C5BFC6B" w14:textId="77777777" w:rsidR="0086754B" w:rsidRPr="0086754B" w:rsidRDefault="0086754B" w:rsidP="00D93036">
      <w:pPr>
        <w:spacing w:after="0" w:line="240" w:lineRule="auto"/>
        <w:ind w:left="1090" w:hanging="52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F4C199" w14:textId="023A4DAE" w:rsidR="001A0164" w:rsidRPr="00271F90" w:rsidRDefault="001A0164" w:rsidP="00D9303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Cs/>
          <w:sz w:val="24"/>
          <w:szCs w:val="24"/>
        </w:rPr>
        <w:t>Высшее образование в сфере</w:t>
      </w:r>
      <w:r w:rsidR="0086754B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 xml:space="preserve">экономики, государственного и муниципального управления, юриспруденции.  </w:t>
      </w:r>
    </w:p>
    <w:p w14:paraId="04B40864" w14:textId="77777777" w:rsidR="001A0164" w:rsidRPr="00271F90" w:rsidRDefault="001A0164" w:rsidP="00D9303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24D7">
        <w:rPr>
          <w:rFonts w:ascii="Times New Roman" w:eastAsia="Calibri" w:hAnsi="Times New Roman" w:cs="Times New Roman"/>
          <w:bCs/>
          <w:sz w:val="24"/>
          <w:szCs w:val="24"/>
        </w:rPr>
        <w:t>Не менее 3 года соответствующего </w:t>
      </w:r>
      <w:r w:rsidRPr="003024D7">
        <w:rPr>
          <w:rFonts w:eastAsia="Calibri"/>
          <w:sz w:val="24"/>
          <w:szCs w:val="24"/>
        </w:rPr>
        <w:t>опыта работы</w:t>
      </w:r>
      <w:r w:rsidRPr="003024D7">
        <w:rPr>
          <w:rFonts w:ascii="Times New Roman" w:eastAsia="Calibri" w:hAnsi="Times New Roman" w:cs="Times New Roman"/>
          <w:bCs/>
          <w:sz w:val="24"/>
          <w:szCs w:val="24"/>
        </w:rPr>
        <w:t> 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области содействия занятости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>, экономики, финансов, управления.</w:t>
      </w:r>
    </w:p>
    <w:p w14:paraId="09B296E9" w14:textId="77777777" w:rsidR="001A0164" w:rsidRPr="0086754B" w:rsidRDefault="001A0164" w:rsidP="00D9303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24D7">
        <w:rPr>
          <w:rFonts w:ascii="Times New Roman" w:eastAsia="Calibri" w:hAnsi="Times New Roman" w:cs="Times New Roman"/>
          <w:sz w:val="24"/>
          <w:szCs w:val="24"/>
        </w:rPr>
        <w:t>Опыт работы в международных проектах</w:t>
      </w:r>
      <w:r w:rsidR="00A729F4">
        <w:rPr>
          <w:rFonts w:ascii="Times New Roman" w:eastAsia="Calibri" w:hAnsi="Times New Roman" w:cs="Times New Roman"/>
          <w:sz w:val="24"/>
          <w:szCs w:val="24"/>
        </w:rPr>
        <w:t xml:space="preserve"> и по работе с занятостью молодежью </w:t>
      </w:r>
      <w:r w:rsidRPr="003024D7">
        <w:rPr>
          <w:rFonts w:ascii="Times New Roman" w:eastAsia="Calibri" w:hAnsi="Times New Roman" w:cs="Times New Roman"/>
          <w:sz w:val="24"/>
          <w:szCs w:val="24"/>
        </w:rPr>
        <w:t>является преимуществом.</w:t>
      </w:r>
    </w:p>
    <w:p w14:paraId="642AEB2F" w14:textId="722D9543" w:rsidR="0086754B" w:rsidRPr="0086754B" w:rsidRDefault="0086754B" w:rsidP="0086754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Опыт</w:t>
      </w:r>
      <w:r w:rsidRPr="00A165FB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подготовки различных видов проектной документации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,</w:t>
      </w:r>
      <w:r w:rsidRPr="00A165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71F90">
        <w:rPr>
          <w:rFonts w:ascii="Times New Roman" w:eastAsia="Calibri" w:hAnsi="Times New Roman" w:cs="Times New Roman"/>
          <w:bCs/>
          <w:sz w:val="24"/>
          <w:szCs w:val="24"/>
        </w:rPr>
        <w:t>аналитических отчетов, презентационных материалов и др.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</w:p>
    <w:p w14:paraId="2C796031" w14:textId="77777777" w:rsidR="001A0164" w:rsidRPr="00A165FB" w:rsidRDefault="001A0164" w:rsidP="00D9303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65FB">
        <w:rPr>
          <w:rFonts w:ascii="Times New Roman" w:eastAsia="Calibri" w:hAnsi="Times New Roman" w:cs="Times New Roman"/>
          <w:bCs/>
          <w:sz w:val="24"/>
          <w:szCs w:val="24"/>
        </w:rPr>
        <w:t xml:space="preserve">Знание нормативно-правовой базы в области труда, </w:t>
      </w:r>
      <w:r>
        <w:rPr>
          <w:rFonts w:ascii="Times New Roman" w:eastAsia="Calibri" w:hAnsi="Times New Roman" w:cs="Times New Roman"/>
          <w:bCs/>
          <w:sz w:val="24"/>
          <w:szCs w:val="24"/>
        </w:rPr>
        <w:t>содействия занятости</w:t>
      </w:r>
      <w:r w:rsidRPr="00A165F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образования</w:t>
      </w:r>
      <w:r w:rsidRPr="00A165FB">
        <w:rPr>
          <w:rFonts w:ascii="Times New Roman" w:eastAsia="Calibri" w:hAnsi="Times New Roman" w:cs="Times New Roman"/>
          <w:bCs/>
          <w:sz w:val="24"/>
          <w:szCs w:val="24"/>
        </w:rPr>
        <w:t xml:space="preserve"> и др. соответствующих сфер.</w:t>
      </w:r>
    </w:p>
    <w:p w14:paraId="476C0773" w14:textId="77777777" w:rsidR="001A0164" w:rsidRPr="00271F90" w:rsidRDefault="001A0164" w:rsidP="00D9303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Cs/>
          <w:sz w:val="24"/>
          <w:szCs w:val="24"/>
        </w:rPr>
        <w:t>Свободное владение кыргызским и русскими языками.</w:t>
      </w:r>
    </w:p>
    <w:p w14:paraId="6AE3EC41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EB5E51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8E2810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A3B11A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CDEA45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A118E7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54CD5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144F9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DFC3C5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64910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0DC540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550B4E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F8E20" w14:textId="77777777" w:rsidR="001A0164" w:rsidRPr="00271F90" w:rsidRDefault="001A0164" w:rsidP="001A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C0C7B" w14:textId="77777777" w:rsidR="00271F90" w:rsidRPr="00271F90" w:rsidRDefault="00271F90" w:rsidP="0021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17C6FE" w14:textId="77777777" w:rsidR="00271F90" w:rsidRPr="00271F90" w:rsidRDefault="00271F90" w:rsidP="0021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39BEF0" w14:textId="77777777" w:rsidR="00271F90" w:rsidRPr="00271F90" w:rsidRDefault="00271F90" w:rsidP="0021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ECDA9" w14:textId="77777777" w:rsidR="00271F90" w:rsidRPr="00271F90" w:rsidRDefault="00271F90" w:rsidP="0021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04A962" w14:textId="77777777" w:rsidR="00271F90" w:rsidRPr="00271F90" w:rsidRDefault="00271F90" w:rsidP="0021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E2D80A" w14:textId="77777777" w:rsidR="00271F90" w:rsidRPr="00271F90" w:rsidRDefault="00271F90" w:rsidP="0021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6BD65" w14:textId="77777777" w:rsidR="00E27716" w:rsidRPr="00271F90" w:rsidRDefault="00E27716" w:rsidP="00214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71F9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111C834B" w14:textId="77777777" w:rsidR="00271F90" w:rsidRPr="00271F90" w:rsidRDefault="00271F90" w:rsidP="00541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71F90" w:rsidRPr="0027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C3EEC" w14:textId="77777777" w:rsidR="002C6116" w:rsidRDefault="002C6116" w:rsidP="0021686B">
      <w:pPr>
        <w:spacing w:after="0" w:line="240" w:lineRule="auto"/>
      </w:pPr>
      <w:r>
        <w:separator/>
      </w:r>
    </w:p>
  </w:endnote>
  <w:endnote w:type="continuationSeparator" w:id="0">
    <w:p w14:paraId="1661186F" w14:textId="77777777" w:rsidR="002C6116" w:rsidRDefault="002C6116" w:rsidP="0021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2CCCF" w14:textId="77777777" w:rsidR="002C6116" w:rsidRDefault="002C6116" w:rsidP="0021686B">
      <w:pPr>
        <w:spacing w:after="0" w:line="240" w:lineRule="auto"/>
      </w:pPr>
      <w:r>
        <w:separator/>
      </w:r>
    </w:p>
  </w:footnote>
  <w:footnote w:type="continuationSeparator" w:id="0">
    <w:p w14:paraId="1BBCCCFB" w14:textId="77777777" w:rsidR="002C6116" w:rsidRDefault="002C6116" w:rsidP="00216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55C7"/>
    <w:multiLevelType w:val="hybridMultilevel"/>
    <w:tmpl w:val="C62E8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05535"/>
    <w:multiLevelType w:val="hybridMultilevel"/>
    <w:tmpl w:val="58647376"/>
    <w:lvl w:ilvl="0" w:tplc="2990BD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2"/>
        <w:szCs w:val="20"/>
      </w:rPr>
    </w:lvl>
    <w:lvl w:ilvl="1" w:tplc="83E444EA">
      <w:start w:val="1"/>
      <w:numFmt w:val="lowerLetter"/>
      <w:lvlText w:val="%2."/>
      <w:lvlJc w:val="left"/>
      <w:pPr>
        <w:ind w:left="1440" w:hanging="360"/>
      </w:pPr>
    </w:lvl>
    <w:lvl w:ilvl="2" w:tplc="37B0D766">
      <w:start w:val="1"/>
      <w:numFmt w:val="lowerRoman"/>
      <w:lvlText w:val="%3."/>
      <w:lvlJc w:val="right"/>
      <w:pPr>
        <w:ind w:left="2160" w:hanging="180"/>
      </w:pPr>
    </w:lvl>
    <w:lvl w:ilvl="3" w:tplc="0682F178">
      <w:start w:val="1"/>
      <w:numFmt w:val="decimal"/>
      <w:lvlText w:val="%4."/>
      <w:lvlJc w:val="left"/>
      <w:pPr>
        <w:ind w:left="2880" w:hanging="360"/>
      </w:pPr>
    </w:lvl>
    <w:lvl w:ilvl="4" w:tplc="4E9C1BE6">
      <w:start w:val="1"/>
      <w:numFmt w:val="lowerLetter"/>
      <w:lvlText w:val="%5."/>
      <w:lvlJc w:val="left"/>
      <w:pPr>
        <w:ind w:left="3600" w:hanging="360"/>
      </w:pPr>
    </w:lvl>
    <w:lvl w:ilvl="5" w:tplc="B2FAC52A">
      <w:start w:val="1"/>
      <w:numFmt w:val="lowerRoman"/>
      <w:lvlText w:val="%6."/>
      <w:lvlJc w:val="right"/>
      <w:pPr>
        <w:ind w:left="4320" w:hanging="180"/>
      </w:pPr>
    </w:lvl>
    <w:lvl w:ilvl="6" w:tplc="6B88C9E4">
      <w:start w:val="1"/>
      <w:numFmt w:val="decimal"/>
      <w:lvlText w:val="%7."/>
      <w:lvlJc w:val="left"/>
      <w:pPr>
        <w:ind w:left="5040" w:hanging="360"/>
      </w:pPr>
    </w:lvl>
    <w:lvl w:ilvl="7" w:tplc="A740DF8E">
      <w:start w:val="1"/>
      <w:numFmt w:val="lowerLetter"/>
      <w:lvlText w:val="%8."/>
      <w:lvlJc w:val="left"/>
      <w:pPr>
        <w:ind w:left="5760" w:hanging="360"/>
      </w:pPr>
    </w:lvl>
    <w:lvl w:ilvl="8" w:tplc="FCE819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7270"/>
    <w:multiLevelType w:val="hybridMultilevel"/>
    <w:tmpl w:val="FAD8DE8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196D"/>
    <w:multiLevelType w:val="hybridMultilevel"/>
    <w:tmpl w:val="81DC6DE2"/>
    <w:lvl w:ilvl="0" w:tplc="E1A2B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95073"/>
    <w:multiLevelType w:val="hybridMultilevel"/>
    <w:tmpl w:val="19DA07A8"/>
    <w:lvl w:ilvl="0" w:tplc="0419000F">
      <w:start w:val="1"/>
      <w:numFmt w:val="decimal"/>
      <w:lvlText w:val="%1."/>
      <w:lvlJc w:val="left"/>
      <w:pPr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27AA61C6"/>
    <w:multiLevelType w:val="hybridMultilevel"/>
    <w:tmpl w:val="B268EAF2"/>
    <w:lvl w:ilvl="0" w:tplc="C88E6B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2"/>
        <w:szCs w:val="20"/>
      </w:rPr>
    </w:lvl>
    <w:lvl w:ilvl="1" w:tplc="83E444EA">
      <w:start w:val="1"/>
      <w:numFmt w:val="lowerLetter"/>
      <w:lvlText w:val="%2."/>
      <w:lvlJc w:val="left"/>
      <w:pPr>
        <w:ind w:left="1440" w:hanging="360"/>
      </w:pPr>
    </w:lvl>
    <w:lvl w:ilvl="2" w:tplc="37B0D766">
      <w:start w:val="1"/>
      <w:numFmt w:val="lowerRoman"/>
      <w:lvlText w:val="%3."/>
      <w:lvlJc w:val="right"/>
      <w:pPr>
        <w:ind w:left="2160" w:hanging="180"/>
      </w:pPr>
    </w:lvl>
    <w:lvl w:ilvl="3" w:tplc="0682F178">
      <w:start w:val="1"/>
      <w:numFmt w:val="decimal"/>
      <w:lvlText w:val="%4."/>
      <w:lvlJc w:val="left"/>
      <w:pPr>
        <w:ind w:left="2880" w:hanging="360"/>
      </w:pPr>
    </w:lvl>
    <w:lvl w:ilvl="4" w:tplc="4E9C1BE6">
      <w:start w:val="1"/>
      <w:numFmt w:val="lowerLetter"/>
      <w:lvlText w:val="%5."/>
      <w:lvlJc w:val="left"/>
      <w:pPr>
        <w:ind w:left="3600" w:hanging="360"/>
      </w:pPr>
    </w:lvl>
    <w:lvl w:ilvl="5" w:tplc="B2FAC52A">
      <w:start w:val="1"/>
      <w:numFmt w:val="lowerRoman"/>
      <w:lvlText w:val="%6."/>
      <w:lvlJc w:val="right"/>
      <w:pPr>
        <w:ind w:left="4320" w:hanging="180"/>
      </w:pPr>
    </w:lvl>
    <w:lvl w:ilvl="6" w:tplc="6B88C9E4">
      <w:start w:val="1"/>
      <w:numFmt w:val="decimal"/>
      <w:lvlText w:val="%7."/>
      <w:lvlJc w:val="left"/>
      <w:pPr>
        <w:ind w:left="5040" w:hanging="360"/>
      </w:pPr>
    </w:lvl>
    <w:lvl w:ilvl="7" w:tplc="A740DF8E">
      <w:start w:val="1"/>
      <w:numFmt w:val="lowerLetter"/>
      <w:lvlText w:val="%8."/>
      <w:lvlJc w:val="left"/>
      <w:pPr>
        <w:ind w:left="5760" w:hanging="360"/>
      </w:pPr>
    </w:lvl>
    <w:lvl w:ilvl="8" w:tplc="FCE819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125C"/>
    <w:multiLevelType w:val="hybridMultilevel"/>
    <w:tmpl w:val="C30A11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73F22"/>
    <w:multiLevelType w:val="hybridMultilevel"/>
    <w:tmpl w:val="2318CC5C"/>
    <w:lvl w:ilvl="0" w:tplc="6464D9CE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7CE2223"/>
    <w:multiLevelType w:val="hybridMultilevel"/>
    <w:tmpl w:val="C62E8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55CF4"/>
    <w:multiLevelType w:val="hybridMultilevel"/>
    <w:tmpl w:val="A0F0A4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C2DA1"/>
    <w:multiLevelType w:val="multilevel"/>
    <w:tmpl w:val="510E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AC24CB"/>
    <w:multiLevelType w:val="hybridMultilevel"/>
    <w:tmpl w:val="97CE32E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D00138"/>
    <w:multiLevelType w:val="multilevel"/>
    <w:tmpl w:val="F16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E66CC3"/>
    <w:multiLevelType w:val="hybridMultilevel"/>
    <w:tmpl w:val="68EEEB9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E2F1C63"/>
    <w:multiLevelType w:val="multilevel"/>
    <w:tmpl w:val="6122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A925AC"/>
    <w:multiLevelType w:val="hybridMultilevel"/>
    <w:tmpl w:val="D6E48C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07F67"/>
    <w:multiLevelType w:val="hybridMultilevel"/>
    <w:tmpl w:val="9B98A134"/>
    <w:lvl w:ilvl="0" w:tplc="D5E4159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9ED2557"/>
    <w:multiLevelType w:val="multilevel"/>
    <w:tmpl w:val="8BC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17511B"/>
    <w:multiLevelType w:val="hybridMultilevel"/>
    <w:tmpl w:val="81DC6DE2"/>
    <w:lvl w:ilvl="0" w:tplc="E1A2B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40151"/>
    <w:multiLevelType w:val="multilevel"/>
    <w:tmpl w:val="7064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361069"/>
    <w:multiLevelType w:val="hybridMultilevel"/>
    <w:tmpl w:val="4D8E9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57A20"/>
    <w:multiLevelType w:val="hybridMultilevel"/>
    <w:tmpl w:val="FDCADF7E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B4F4FB1"/>
    <w:multiLevelType w:val="hybridMultilevel"/>
    <w:tmpl w:val="55FE79C8"/>
    <w:lvl w:ilvl="0" w:tplc="514679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7652D"/>
    <w:multiLevelType w:val="hybridMultilevel"/>
    <w:tmpl w:val="58647376"/>
    <w:lvl w:ilvl="0" w:tplc="2990BD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2"/>
        <w:szCs w:val="20"/>
      </w:rPr>
    </w:lvl>
    <w:lvl w:ilvl="1" w:tplc="83E444EA">
      <w:start w:val="1"/>
      <w:numFmt w:val="lowerLetter"/>
      <w:lvlText w:val="%2."/>
      <w:lvlJc w:val="left"/>
      <w:pPr>
        <w:ind w:left="1440" w:hanging="360"/>
      </w:pPr>
    </w:lvl>
    <w:lvl w:ilvl="2" w:tplc="37B0D766">
      <w:start w:val="1"/>
      <w:numFmt w:val="lowerRoman"/>
      <w:lvlText w:val="%3."/>
      <w:lvlJc w:val="right"/>
      <w:pPr>
        <w:ind w:left="2160" w:hanging="180"/>
      </w:pPr>
    </w:lvl>
    <w:lvl w:ilvl="3" w:tplc="0682F178">
      <w:start w:val="1"/>
      <w:numFmt w:val="decimal"/>
      <w:lvlText w:val="%4."/>
      <w:lvlJc w:val="left"/>
      <w:pPr>
        <w:ind w:left="2880" w:hanging="360"/>
      </w:pPr>
    </w:lvl>
    <w:lvl w:ilvl="4" w:tplc="4E9C1BE6">
      <w:start w:val="1"/>
      <w:numFmt w:val="lowerLetter"/>
      <w:lvlText w:val="%5."/>
      <w:lvlJc w:val="left"/>
      <w:pPr>
        <w:ind w:left="3600" w:hanging="360"/>
      </w:pPr>
    </w:lvl>
    <w:lvl w:ilvl="5" w:tplc="B2FAC52A">
      <w:start w:val="1"/>
      <w:numFmt w:val="lowerRoman"/>
      <w:lvlText w:val="%6."/>
      <w:lvlJc w:val="right"/>
      <w:pPr>
        <w:ind w:left="4320" w:hanging="180"/>
      </w:pPr>
    </w:lvl>
    <w:lvl w:ilvl="6" w:tplc="6B88C9E4">
      <w:start w:val="1"/>
      <w:numFmt w:val="decimal"/>
      <w:lvlText w:val="%7."/>
      <w:lvlJc w:val="left"/>
      <w:pPr>
        <w:ind w:left="5040" w:hanging="360"/>
      </w:pPr>
    </w:lvl>
    <w:lvl w:ilvl="7" w:tplc="A740DF8E">
      <w:start w:val="1"/>
      <w:numFmt w:val="lowerLetter"/>
      <w:lvlText w:val="%8."/>
      <w:lvlJc w:val="left"/>
      <w:pPr>
        <w:ind w:left="5760" w:hanging="360"/>
      </w:pPr>
    </w:lvl>
    <w:lvl w:ilvl="8" w:tplc="FCE819B2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3319">
    <w:abstractNumId w:val="13"/>
  </w:num>
  <w:num w:numId="2" w16cid:durableId="1849102627">
    <w:abstractNumId w:val="21"/>
  </w:num>
  <w:num w:numId="3" w16cid:durableId="437721733">
    <w:abstractNumId w:val="6"/>
  </w:num>
  <w:num w:numId="4" w16cid:durableId="273365470">
    <w:abstractNumId w:val="4"/>
  </w:num>
  <w:num w:numId="5" w16cid:durableId="1117068759">
    <w:abstractNumId w:val="18"/>
  </w:num>
  <w:num w:numId="6" w16cid:durableId="263460611">
    <w:abstractNumId w:val="20"/>
  </w:num>
  <w:num w:numId="7" w16cid:durableId="771820667">
    <w:abstractNumId w:val="3"/>
  </w:num>
  <w:num w:numId="8" w16cid:durableId="1467626342">
    <w:abstractNumId w:val="2"/>
  </w:num>
  <w:num w:numId="9" w16cid:durableId="599681414">
    <w:abstractNumId w:val="9"/>
  </w:num>
  <w:num w:numId="10" w16cid:durableId="1026441900">
    <w:abstractNumId w:val="15"/>
  </w:num>
  <w:num w:numId="11" w16cid:durableId="824518322">
    <w:abstractNumId w:val="11"/>
  </w:num>
  <w:num w:numId="12" w16cid:durableId="107773653">
    <w:abstractNumId w:val="5"/>
  </w:num>
  <w:num w:numId="13" w16cid:durableId="772364599">
    <w:abstractNumId w:val="1"/>
  </w:num>
  <w:num w:numId="14" w16cid:durableId="1606033003">
    <w:abstractNumId w:val="23"/>
  </w:num>
  <w:num w:numId="15" w16cid:durableId="40860116">
    <w:abstractNumId w:val="17"/>
  </w:num>
  <w:num w:numId="16" w16cid:durableId="1573616576">
    <w:abstractNumId w:val="19"/>
  </w:num>
  <w:num w:numId="17" w16cid:durableId="1719937235">
    <w:abstractNumId w:val="10"/>
  </w:num>
  <w:num w:numId="18" w16cid:durableId="1581602560">
    <w:abstractNumId w:val="14"/>
  </w:num>
  <w:num w:numId="19" w16cid:durableId="1497767461">
    <w:abstractNumId w:val="12"/>
  </w:num>
  <w:num w:numId="20" w16cid:durableId="994645157">
    <w:abstractNumId w:val="22"/>
  </w:num>
  <w:num w:numId="21" w16cid:durableId="645940930">
    <w:abstractNumId w:val="8"/>
  </w:num>
  <w:num w:numId="22" w16cid:durableId="911426593">
    <w:abstractNumId w:val="0"/>
  </w:num>
  <w:num w:numId="23" w16cid:durableId="344021227">
    <w:abstractNumId w:val="7"/>
  </w:num>
  <w:num w:numId="24" w16cid:durableId="10312971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FE"/>
    <w:rsid w:val="00003C1F"/>
    <w:rsid w:val="0001500D"/>
    <w:rsid w:val="00044F0F"/>
    <w:rsid w:val="00087D8D"/>
    <w:rsid w:val="00093FAB"/>
    <w:rsid w:val="0009643B"/>
    <w:rsid w:val="000F6BDE"/>
    <w:rsid w:val="00116790"/>
    <w:rsid w:val="0012222C"/>
    <w:rsid w:val="00155029"/>
    <w:rsid w:val="00160C84"/>
    <w:rsid w:val="001805A4"/>
    <w:rsid w:val="001946D5"/>
    <w:rsid w:val="001A0164"/>
    <w:rsid w:val="001A0611"/>
    <w:rsid w:val="001B6E2C"/>
    <w:rsid w:val="00201B3C"/>
    <w:rsid w:val="00210421"/>
    <w:rsid w:val="0021201D"/>
    <w:rsid w:val="00214E76"/>
    <w:rsid w:val="0021686B"/>
    <w:rsid w:val="002251B0"/>
    <w:rsid w:val="00235470"/>
    <w:rsid w:val="00261BC4"/>
    <w:rsid w:val="00271F90"/>
    <w:rsid w:val="00292427"/>
    <w:rsid w:val="002B54FA"/>
    <w:rsid w:val="002C6116"/>
    <w:rsid w:val="002D4FF5"/>
    <w:rsid w:val="003024D7"/>
    <w:rsid w:val="00330330"/>
    <w:rsid w:val="00357CB1"/>
    <w:rsid w:val="00357F19"/>
    <w:rsid w:val="003D5494"/>
    <w:rsid w:val="003F25A1"/>
    <w:rsid w:val="004027A3"/>
    <w:rsid w:val="00423228"/>
    <w:rsid w:val="004870E6"/>
    <w:rsid w:val="004A1E57"/>
    <w:rsid w:val="004A5DB6"/>
    <w:rsid w:val="004C4264"/>
    <w:rsid w:val="004C696B"/>
    <w:rsid w:val="004D278E"/>
    <w:rsid w:val="004D334F"/>
    <w:rsid w:val="004D4D30"/>
    <w:rsid w:val="004E304D"/>
    <w:rsid w:val="004E5C74"/>
    <w:rsid w:val="005109BF"/>
    <w:rsid w:val="00541C25"/>
    <w:rsid w:val="00545370"/>
    <w:rsid w:val="00565BFE"/>
    <w:rsid w:val="00571F2C"/>
    <w:rsid w:val="005743E1"/>
    <w:rsid w:val="00577893"/>
    <w:rsid w:val="00591416"/>
    <w:rsid w:val="005E03CD"/>
    <w:rsid w:val="00610F7B"/>
    <w:rsid w:val="006635D1"/>
    <w:rsid w:val="00665C2B"/>
    <w:rsid w:val="006761D2"/>
    <w:rsid w:val="00686772"/>
    <w:rsid w:val="0069191B"/>
    <w:rsid w:val="00695F94"/>
    <w:rsid w:val="00696768"/>
    <w:rsid w:val="006C40D5"/>
    <w:rsid w:val="006F0FCF"/>
    <w:rsid w:val="0071043A"/>
    <w:rsid w:val="00722CDE"/>
    <w:rsid w:val="00735E44"/>
    <w:rsid w:val="007415F9"/>
    <w:rsid w:val="0075695F"/>
    <w:rsid w:val="00765BCC"/>
    <w:rsid w:val="00771F52"/>
    <w:rsid w:val="007871F1"/>
    <w:rsid w:val="007B3FDE"/>
    <w:rsid w:val="00812D5B"/>
    <w:rsid w:val="00823F07"/>
    <w:rsid w:val="00831C7C"/>
    <w:rsid w:val="00835B8D"/>
    <w:rsid w:val="0085557F"/>
    <w:rsid w:val="0086754B"/>
    <w:rsid w:val="008A2E69"/>
    <w:rsid w:val="008A6A83"/>
    <w:rsid w:val="008C7BB7"/>
    <w:rsid w:val="008D15E0"/>
    <w:rsid w:val="008E57E3"/>
    <w:rsid w:val="008F1C8B"/>
    <w:rsid w:val="00924CFC"/>
    <w:rsid w:val="009A53ED"/>
    <w:rsid w:val="009B2076"/>
    <w:rsid w:val="009C7B83"/>
    <w:rsid w:val="00A165FB"/>
    <w:rsid w:val="00A31F74"/>
    <w:rsid w:val="00A32A4E"/>
    <w:rsid w:val="00A3321F"/>
    <w:rsid w:val="00A66E59"/>
    <w:rsid w:val="00A729F4"/>
    <w:rsid w:val="00A91DE9"/>
    <w:rsid w:val="00AA4B97"/>
    <w:rsid w:val="00AD2891"/>
    <w:rsid w:val="00AF56BA"/>
    <w:rsid w:val="00B05127"/>
    <w:rsid w:val="00B424A2"/>
    <w:rsid w:val="00B568B3"/>
    <w:rsid w:val="00B73A33"/>
    <w:rsid w:val="00B943B5"/>
    <w:rsid w:val="00BD084D"/>
    <w:rsid w:val="00BD7233"/>
    <w:rsid w:val="00C76485"/>
    <w:rsid w:val="00C952F3"/>
    <w:rsid w:val="00CA2101"/>
    <w:rsid w:val="00CB0BBB"/>
    <w:rsid w:val="00CB235A"/>
    <w:rsid w:val="00CC1779"/>
    <w:rsid w:val="00CC1FCA"/>
    <w:rsid w:val="00CC4731"/>
    <w:rsid w:val="00D06366"/>
    <w:rsid w:val="00D13364"/>
    <w:rsid w:val="00D35C62"/>
    <w:rsid w:val="00D4639F"/>
    <w:rsid w:val="00D46761"/>
    <w:rsid w:val="00D66974"/>
    <w:rsid w:val="00D93036"/>
    <w:rsid w:val="00D95A6E"/>
    <w:rsid w:val="00DA0CF2"/>
    <w:rsid w:val="00DB2DED"/>
    <w:rsid w:val="00DC191D"/>
    <w:rsid w:val="00DC53F6"/>
    <w:rsid w:val="00DD0310"/>
    <w:rsid w:val="00DD3094"/>
    <w:rsid w:val="00DD7E26"/>
    <w:rsid w:val="00DE0C6E"/>
    <w:rsid w:val="00DF25C4"/>
    <w:rsid w:val="00DF6D28"/>
    <w:rsid w:val="00E03956"/>
    <w:rsid w:val="00E21EEF"/>
    <w:rsid w:val="00E27716"/>
    <w:rsid w:val="00E94AFA"/>
    <w:rsid w:val="00EA0DE8"/>
    <w:rsid w:val="00EB5FE5"/>
    <w:rsid w:val="00EC004B"/>
    <w:rsid w:val="00ED012B"/>
    <w:rsid w:val="00EF2E8C"/>
    <w:rsid w:val="00F42B0D"/>
    <w:rsid w:val="00F62FB4"/>
    <w:rsid w:val="00F80F53"/>
    <w:rsid w:val="00F8548A"/>
    <w:rsid w:val="00F875C7"/>
    <w:rsid w:val="00F92125"/>
    <w:rsid w:val="00FB126C"/>
    <w:rsid w:val="00FB6B4A"/>
    <w:rsid w:val="00FC7EB9"/>
    <w:rsid w:val="00FD2921"/>
    <w:rsid w:val="00FD30B6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C5B"/>
  <w15:docId w15:val="{56A5FF5F-4FB3-4862-BF37-FE727B65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Akapit z listą BS,Bullet1,Bullets,Dot pt,IBL List Paragraph,List Paragraph 1,List Paragraph nowy,List Paragraph-ExecSummary,List Paragraph1,List_Paragraph,Multilevel para_II,References,Ha"/>
    <w:basedOn w:val="a"/>
    <w:link w:val="a4"/>
    <w:uiPriority w:val="34"/>
    <w:qFormat/>
    <w:rsid w:val="00CB23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Akapit z listą BS Знак,Bullet1 Знак,Bullets Знак,Dot pt Знак,IBL List Paragraph Знак,List Paragraph 1 Знак,List Paragraph nowy Знак,List Paragraph-ExecSummary Знак"/>
    <w:basedOn w:val="a0"/>
    <w:link w:val="a3"/>
    <w:uiPriority w:val="34"/>
    <w:qFormat/>
    <w:locked/>
    <w:rsid w:val="00CB23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A32A4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2168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686B"/>
    <w:rPr>
      <w:sz w:val="20"/>
      <w:szCs w:val="20"/>
    </w:rPr>
  </w:style>
  <w:style w:type="character" w:styleId="a8">
    <w:name w:val="footnote reference"/>
    <w:aliases w:val="16 Point,BVI fnr,Footnote Reference Number,Footnote Reference_LVL6,Footnote Reference_LVL61,Footnote Reference_LVL62,Footnote Reference_LVL63,Footnote Reference_LVL64,R,SUPERS,Superscript 6 Point,Times 10 Point,fr,ftref,Знак сноски-FN"/>
    <w:basedOn w:val="a0"/>
    <w:link w:val="CarattereCarattereCharCharCharCharCharCharZchn"/>
    <w:uiPriority w:val="99"/>
    <w:unhideWhenUsed/>
    <w:qFormat/>
    <w:rsid w:val="0021686B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Carattere Carattere Char Char Char Char Char Char Char Zchn,Char Char Char Char Char Char Char Char Zchn,ftref Char Char Char Char Char Char Zchn,ftref Char Char Char1 Zchn"/>
    <w:basedOn w:val="a"/>
    <w:next w:val="a"/>
    <w:link w:val="a8"/>
    <w:uiPriority w:val="99"/>
    <w:rsid w:val="0021686B"/>
    <w:pPr>
      <w:spacing w:after="160" w:line="240" w:lineRule="exact"/>
      <w:jc w:val="both"/>
    </w:pPr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39F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12D5B"/>
    <w:rPr>
      <w:i/>
      <w:iCs/>
    </w:rPr>
  </w:style>
  <w:style w:type="paragraph" w:styleId="ac">
    <w:name w:val="annotation text"/>
    <w:basedOn w:val="a"/>
    <w:link w:val="ad"/>
    <w:uiPriority w:val="99"/>
    <w:semiHidden/>
    <w:unhideWhenUsed/>
    <w:rsid w:val="004C69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696B"/>
    <w:rPr>
      <w:sz w:val="20"/>
      <w:szCs w:val="20"/>
    </w:rPr>
  </w:style>
  <w:style w:type="character" w:styleId="ae">
    <w:name w:val="annotation reference"/>
    <w:uiPriority w:val="99"/>
    <w:semiHidden/>
    <w:unhideWhenUsed/>
    <w:rsid w:val="004C696B"/>
    <w:rPr>
      <w:sz w:val="16"/>
      <w:szCs w:val="16"/>
    </w:rPr>
  </w:style>
  <w:style w:type="paragraph" w:styleId="af">
    <w:name w:val="Revision"/>
    <w:hidden/>
    <w:uiPriority w:val="99"/>
    <w:semiHidden/>
    <w:rsid w:val="00B94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7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2975-14C7-4120-98F1-30D21420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Азим Талайбеков</cp:lastModifiedBy>
  <cp:revision>2</cp:revision>
  <dcterms:created xsi:type="dcterms:W3CDTF">2024-07-31T04:21:00Z</dcterms:created>
  <dcterms:modified xsi:type="dcterms:W3CDTF">2024-07-31T04:21:00Z</dcterms:modified>
</cp:coreProperties>
</file>