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2512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Министерство труда, социального обеспечения и миграции </w:t>
      </w:r>
    </w:p>
    <w:p w14:paraId="0C60948F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Кыргызская Республика</w:t>
      </w:r>
    </w:p>
    <w:p w14:paraId="702FF11C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Проект ВБ «Укрепление программ социальной помощи и рынка труда»</w:t>
      </w:r>
    </w:p>
    <w:p w14:paraId="7A41C417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Подкомпонент «Создание доиммиграционных центров подготовки и Реестра трудовых мигрантов»</w:t>
      </w:r>
    </w:p>
    <w:p w14:paraId="6783F1BE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80CAF8D">
      <w:pPr>
        <w:spacing w:after="0"/>
        <w:ind w:firstLine="709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KG/SSALMP/CS/202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/>
        </w:rPr>
        <w:t>6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/IC-08-15-01/1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/>
        </w:rPr>
        <w:t xml:space="preserve"> - </w:t>
      </w:r>
      <w:r>
        <w:rPr>
          <w:rFonts w:hint="default" w:ascii="Times New Roman" w:hAnsi="Times New Roman" w:eastAsia="Calibri"/>
          <w:b/>
          <w:sz w:val="24"/>
          <w:szCs w:val="24"/>
          <w:lang w:val="en-US" w:eastAsia="ru-RU"/>
        </w:rPr>
        <w:t>Консультант юрист подкомпонента для 2.3</w:t>
      </w:r>
    </w:p>
    <w:p w14:paraId="29B77E2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F9AE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/>
        </w:rPr>
        <w:t>“Техническая консультационная поддержка по разработке предложений по совершенствованию законодательства (нормативно-правовых актов) по имплементации норм Конвенции №181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”</w:t>
      </w:r>
    </w:p>
    <w:p w14:paraId="56283F67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val="ky-KG"/>
        </w:rPr>
      </w:pPr>
    </w:p>
    <w:p w14:paraId="61153B8A">
      <w:pPr>
        <w:pStyle w:val="6"/>
        <w:numPr>
          <w:ilvl w:val="0"/>
          <w:numId w:val="1"/>
        </w:numPr>
        <w:contextualSpacing w:val="0"/>
        <w:rPr>
          <w:rFonts w:eastAsia="Calibri"/>
          <w:b/>
          <w:bCs/>
          <w:u w:val="single"/>
          <w:lang w:val="ky-KG"/>
        </w:rPr>
      </w:pPr>
      <w:r>
        <w:rPr>
          <w:rFonts w:eastAsia="Calibri"/>
          <w:b/>
          <w:bCs/>
          <w:u w:val="single"/>
          <w:lang w:val="ky-KG"/>
        </w:rPr>
        <w:t>Общая информация</w:t>
      </w:r>
    </w:p>
    <w:p w14:paraId="595678F8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В октябре 2025 года Кыргызская Республика ратифицировала Конвенцию №181 Международной организации труда о частных агентствах занятости, принятую 3 июня 1997 года в г. Женева.</w:t>
      </w:r>
    </w:p>
    <w:p w14:paraId="6C9D4DBE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Ратификация Конвенции является важным шагом на пути укрепления защиты прав работников, развития прозрачного и регулируемого рынка труда, повышения качества услуг в сфере занятости и содействия устойчивому экономическому росту. Вместе с тем, процесс ратификации сопровождался активными дискуссиями, включая обеспокоенность со стороны отдельных частных агентств занятости относительно возможных изменений в регулировании их деятельности.</w:t>
      </w:r>
    </w:p>
    <w:p w14:paraId="7CBC154B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Для обеспечения эффективной реализации положений Конвенции №181 требуется комплексный анализ национальной нормативно-правовой базы, разработка предложений по ее приведению в соответствие с международными стандартами, а также проведение разъяснительной и обучающей работы с ключевыми заинтересованными сторонами.</w:t>
      </w:r>
    </w:p>
    <w:p w14:paraId="09F7D24E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В этой связи планируется привлечение националь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ного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юридическ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ого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эксперт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а</w:t>
      </w:r>
      <w:r>
        <w:rPr>
          <w:rFonts w:ascii="Times New Roman" w:hAnsi="Times New Roman" w:eastAsia="Calibri" w:cs="Times New Roman"/>
          <w:bCs/>
          <w:sz w:val="24"/>
          <w:szCs w:val="24"/>
        </w:rPr>
        <w:t>.</w:t>
      </w:r>
    </w:p>
    <w:p w14:paraId="1F72D33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42CAA2A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>Цель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– оказание экспертной поддержки Кабинету Министров Кыргызской Республики в обеспечении практической имплементации положений Конвенции МОТ №181 в национальное законодательство и правоприменительную практику, проведение анализа действия нормативно-правовых актов и разработку предложений по их совершенствованию в части частных агентств занятости, разработку Закона «О частных агентствах занятости», а также содействию разъяснительных мероприятий для бенефициаров.</w:t>
      </w:r>
    </w:p>
    <w:p w14:paraId="1A48305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</w:pPr>
    </w:p>
    <w:p w14:paraId="04B2C14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Объем и содержание работ</w:t>
      </w:r>
    </w:p>
    <w:p w14:paraId="58AE88A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Отобранны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  <w:t>й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 xml:space="preserve"> консультант буд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  <w:t>е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>т оказывать содействие Управлению внешней миграции, Управлению по содействию занятости, а также Центру трудоустройства граждан за рубежом в реализации мероприятий, направленных на совершенствование нормативно-правовой базы и практических механизмов регулирования деятельности частных агентств занятости.</w:t>
      </w:r>
    </w:p>
    <w:p w14:paraId="3ABE4FA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Для достижения поставленных целей консультант выполня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  <w:t>е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>т следующий объем работ:</w:t>
      </w:r>
    </w:p>
    <w:p w14:paraId="3202AEB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Анализ и оценка законодательства</w:t>
      </w:r>
    </w:p>
    <w:p w14:paraId="2BF524F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Провести комплексный обзор действующего трудового, миграционного и смежного законодательства Кыргызской Республики, регулирующего деятельность частных агентств занятости.</w:t>
      </w:r>
    </w:p>
    <w:p w14:paraId="76977E4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Провести анализ соответствия национальных нормативных правовых актов требованиям Конвенции МОТ №181.</w:t>
      </w:r>
    </w:p>
    <w:p w14:paraId="2CD366B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Идентифицировать правовые пробелы, противоречия и риски, возникающие при применении действующих норм.</w:t>
      </w:r>
    </w:p>
    <w:p w14:paraId="45196CDA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Разработка предложений по совершенствованию НПА</w:t>
      </w:r>
    </w:p>
    <w:p w14:paraId="7B71BB4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Подготовить предложения по внесению изменений и дополнений в действующие нормативные правовые акты.</w:t>
      </w:r>
    </w:p>
    <w:p w14:paraId="5529F1E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Разработать концептуальные подходы к возможному принятию новых подзаконных нормативных правовых актов (положений, правил, порядков, инструкций).</w:t>
      </w:r>
    </w:p>
    <w:p w14:paraId="4531E86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Подготовить сравнительные таблицы соответствия (национальное законодательство / Конвенция МОТ №181).</w:t>
      </w:r>
    </w:p>
    <w:p w14:paraId="26AEC90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Методическая и разъяснительная поддержка</w:t>
      </w:r>
    </w:p>
    <w:p w14:paraId="1A63288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Разработать методические рекомендации по применению новых и обновленных норм законодательства.</w:t>
      </w:r>
    </w:p>
    <w:p w14:paraId="691676B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Подготовить разъяснительные материалы для государственных органов, объединений работодателей, профсоюзов и частных агентств занятости.</w:t>
      </w:r>
    </w:p>
    <w:p w14:paraId="1DD63D9A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Подготовить презентационные материалы и учебные модули.</w:t>
      </w:r>
    </w:p>
    <w:p w14:paraId="3F0609F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Обучающие мероприятия и взаимодействие с заинтересованными сторонами</w:t>
      </w:r>
    </w:p>
    <w:p w14:paraId="4B104C70">
      <w:pPr>
        <w:spacing w:after="0" w:line="240" w:lineRule="auto"/>
        <w:ind w:left="567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Организовать и принять участие в проведении обучающих семинаров и (или) круглых столов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  <w:t xml:space="preserve"> 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>для: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br w:type="textWrapping"/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>–государственных органов;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  <w:t xml:space="preserve"> </w:t>
      </w:r>
    </w:p>
    <w:p w14:paraId="3B57E5C0">
      <w:pPr>
        <w:spacing w:after="0" w:line="240" w:lineRule="auto"/>
        <w:ind w:left="567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–объединений работодателей и профсоюзов;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br w:type="textWrapping"/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>– частных агентств занятости.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  <w:t xml:space="preserve">  </w:t>
      </w:r>
    </w:p>
    <w:p w14:paraId="145D1A6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Осуществлять взаимодействие с частными агентствами занятости, осуществляющими трудоустройство граждан Кыргызской Республики в Кыргызской Республике и за ее пределами.</w:t>
      </w:r>
    </w:p>
    <w:p w14:paraId="4EAFDD9E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 Требования к отчетности и ожидаемые результаты</w:t>
      </w:r>
    </w:p>
    <w:p w14:paraId="62F918F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Консультант должен выполнять все запланированные мероприятия в соответствии с утвержденным рабочим планом и представлять необходимые отчеты своевременно в течение всего периода выполнения задания.Кроме того, консультант несет ответственность за подготовку следующих результатов (deliverables), согласованных с начальником Управления внешней миграции , начальником управления содействия занятости , руководством Центра трудоустройства граждан за рубежом , а также главным консультантом субкомпонента:</w:t>
      </w:r>
    </w:p>
    <w:p w14:paraId="093FDD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Индивидуальный рабочий план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— представляется не позднее чем через одну неделю после подписания контракта;</w:t>
      </w:r>
    </w:p>
    <w:p w14:paraId="723296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Управления содействия занятости и Центру трудоустройства граждан зарубежом по механизмам взаимодействия с частными агентствами занятости — разрабатываются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 течение двух (2) месяцев с начала выполнения задания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19CF58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Разработка  Закона «О частных агентствах занятости»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— подготавливается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 течение четырех (4) месяцев с начала выполнения задания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7CA77C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внесение изменений в нормативно-правовые акты по деятельности ЧАЗов и другие НПА связанные с детятельностью ЧАЗов;</w:t>
      </w:r>
    </w:p>
    <w:p w14:paraId="406F43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проведение АРВ (анализа регулятивного воздействия) для разработки соответствующих НПА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7A7386AE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Ежемесячная отчетность</w:t>
      </w:r>
    </w:p>
    <w:p w14:paraId="3D02A8F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Консультант должен представлять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ежемесячные отчеты о ходе выполнения работ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течение всего периода реализации задания.</w:t>
      </w:r>
    </w:p>
    <w:p w14:paraId="2A19BB6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Каждый отчет должен содержать:</w:t>
      </w:r>
    </w:p>
    <w:p w14:paraId="3837B2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информацию о достигнутом прогрессе за отчетный период;</w:t>
      </w:r>
    </w:p>
    <w:p w14:paraId="4BCC1A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выявленные проблемы и трудности;</w:t>
      </w:r>
    </w:p>
    <w:p w14:paraId="701FEA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извлеченные уроки;</w:t>
      </w:r>
    </w:p>
    <w:p w14:paraId="136680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выводы и рекомендации по реализации субкомпонента.</w:t>
      </w:r>
    </w:p>
    <w:p w14:paraId="74ADCE1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Ежемесячные отчеты должны содержать информацию о реализации подкомпонента, показывающие проблемы, извлеченные уроки, общие выводы и рекомендации, и должны быть одобрены начальником УВМ и главным консультантом подкомпонента. Ежемесячные отчеты утверждаются национальным координатором проекта, после согласования с менеджером ОРП, начальниками соответствующего структурного подразделения МТСОМ КР, главным консультантом подкомпонента.</w:t>
      </w:r>
    </w:p>
    <w:p w14:paraId="3C9D6CB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>Институциональные механизмы</w:t>
      </w:r>
    </w:p>
    <w:p w14:paraId="77F8DEE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 xml:space="preserve">Консультант 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ky-KG"/>
        </w:rPr>
        <w:t>будет работать под руководством н</w:t>
      </w:r>
      <w:r>
        <w:rPr>
          <w:rFonts w:ascii="Times New Roman" w:hAnsi="Times New Roman" w:eastAsia="Calibri" w:cs="Times New Roman"/>
          <w:bCs/>
          <w:sz w:val="24"/>
          <w:szCs w:val="24"/>
        </w:rPr>
        <w:t>ациональн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ого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координатор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а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проекта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 xml:space="preserve">, менеджера ОРП, </w:t>
      </w:r>
      <w:r>
        <w:rPr>
          <w:rFonts w:ascii="Times New Roman" w:hAnsi="Times New Roman" w:eastAsia="Calibri" w:cs="Times New Roman"/>
          <w:bCs/>
          <w:sz w:val="24"/>
          <w:szCs w:val="24"/>
        </w:rPr>
        <w:t>начальник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а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УВМ 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 xml:space="preserve">, главного консультанта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подкомпонента. </w:t>
      </w:r>
    </w:p>
    <w:p w14:paraId="4AA7D6AC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val="ky-KG"/>
        </w:rPr>
      </w:pPr>
    </w:p>
    <w:p w14:paraId="0112FC8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63145966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Срок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y-KG"/>
          <w14:textFill>
            <w14:solidFill>
              <w14:schemeClr w14:val="tx1"/>
            </w14:solidFill>
          </w14:textFill>
        </w:rPr>
        <w:t xml:space="preserve"> действия договора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  <w14:textFill>
            <w14:solidFill>
              <w14:schemeClr w14:val="tx1"/>
            </w14:solidFill>
          </w14:textFill>
        </w:rPr>
        <w:t xml:space="preserve"> консультанта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  <w14:textFill>
            <w14:solidFill>
              <w14:schemeClr w14:val="tx1"/>
            </w14:solidFill>
          </w14:textFill>
        </w:rPr>
        <w:t>соста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вляет 1 год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 трехмесячным испытательным сроком.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Срок привлечения может подлежать продлению по взаимному согласию сторон. </w:t>
      </w:r>
    </w:p>
    <w:p w14:paraId="65082080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ky-KG"/>
        </w:rPr>
      </w:pPr>
    </w:p>
    <w:p w14:paraId="03D3BAA0">
      <w:pPr>
        <w:spacing w:after="0" w:line="240" w:lineRule="auto"/>
        <w:ind w:left="1276" w:hanging="709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>Квалификационные требования</w:t>
      </w:r>
    </w:p>
    <w:p w14:paraId="6CAB43B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bookmarkStart w:id="2" w:name="_GoBack"/>
      <w:r>
        <w:rPr>
          <w:rFonts w:ascii="Times New Roman" w:hAnsi="Times New Roman" w:eastAsia="Calibri" w:cs="Times New Roman"/>
          <w:bCs/>
          <w:sz w:val="24"/>
          <w:szCs w:val="24"/>
        </w:rPr>
        <w:t>Высшее образование в сфере юриспруденции, экономики, соц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 xml:space="preserve">иальной сферы,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государственного и муниципального управления.  </w:t>
      </w:r>
    </w:p>
    <w:p w14:paraId="73B1F49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Опыт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разработки законов/подзаконных актов и их сопровождения</w:t>
      </w:r>
      <w:r>
        <w:rPr>
          <w:rFonts w:ascii="Times New Roman" w:hAnsi="Times New Roman" w:eastAsia="Calibri" w:cs="Times New Roman"/>
          <w:bCs/>
          <w:sz w:val="24"/>
          <w:szCs w:val="24"/>
        </w:rPr>
        <w:t>.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 xml:space="preserve"> </w:t>
      </w:r>
    </w:p>
    <w:p w14:paraId="0151E18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Не менее 3 лет соответствующего </w:t>
      </w:r>
      <w:r>
        <w:rPr>
          <w:rFonts w:ascii="Times New Roman" w:hAnsi="Times New Roman" w:eastAsia="Calibri" w:cs="Times New Roman"/>
          <w:sz w:val="24"/>
          <w:szCs w:val="24"/>
        </w:rPr>
        <w:t>опыта работы</w:t>
      </w:r>
      <w:r>
        <w:rPr>
          <w:rFonts w:ascii="Times New Roman" w:hAnsi="Times New Roman" w:eastAsia="Calibri" w:cs="Times New Roman"/>
          <w:bCs/>
          <w:sz w:val="24"/>
          <w:szCs w:val="24"/>
        </w:rPr>
        <w:t> в области юриспруденции в сфере миграции</w:t>
      </w:r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 xml:space="preserve">, содействия занятости, </w:t>
      </w:r>
      <w:r>
        <w:rPr>
          <w:rFonts w:ascii="Times New Roman" w:hAnsi="Times New Roman" w:eastAsia="Calibri" w:cs="Times New Roman"/>
          <w:bCs/>
          <w:sz w:val="24"/>
          <w:szCs w:val="24"/>
        </w:rPr>
        <w:t>государственного и муниципального управления.</w:t>
      </w:r>
    </w:p>
    <w:p w14:paraId="43D55C0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bookmarkStart w:id="1" w:name="_Hlk163146041"/>
      <w:r>
        <w:rPr>
          <w:rFonts w:ascii="Times New Roman" w:hAnsi="Times New Roman" w:eastAsia="Calibri" w:cs="Times New Roman"/>
          <w:bCs/>
          <w:sz w:val="24"/>
          <w:szCs w:val="24"/>
          <w:lang w:val="ky-KG"/>
        </w:rPr>
        <w:t>Опыт взаимодействия с государственными и местными органами власти, бизнес-сообществом, молодежью и образовательными учреждениями.</w:t>
      </w:r>
    </w:p>
    <w:bookmarkEnd w:id="1"/>
    <w:p w14:paraId="478A13A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Свободное владение кыргызским и русским языками;</w:t>
      </w:r>
    </w:p>
    <w:bookmarkEnd w:id="2"/>
    <w:p w14:paraId="0675C4FF">
      <w:pPr>
        <w:spacing w:after="0" w:line="240" w:lineRule="auto"/>
        <w:ind w:left="1276" w:hanging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AC87816">
      <w:pPr>
        <w:spacing w:after="0" w:line="240" w:lineRule="auto"/>
        <w:ind w:left="1276" w:hanging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y-K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y-KG"/>
          <w14:textFill>
            <w14:solidFill>
              <w14:schemeClr w14:val="tx1"/>
            </w14:solidFill>
          </w14:textFill>
        </w:rPr>
        <w:t>Оплата услуг</w:t>
      </w:r>
    </w:p>
    <w:p w14:paraId="6CBFB2F5">
      <w:pPr>
        <w:spacing w:after="0" w:line="240" w:lineRule="auto"/>
        <w:ind w:firstLine="567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Услуги консультанта оплачиваются ежемесячно на основании утвержденных отчетов и объема выполненных задач. Вознаграждение определяется в соответствии с Постановлением Кабинета Министров Кыргызской Республики от 25 декабря 2025 года № 830.</w:t>
      </w:r>
    </w:p>
    <w:p w14:paraId="6F130C6D">
      <w:pPr>
        <w:spacing w:after="0" w:line="240" w:lineRule="auto"/>
        <w:ind w:left="1276" w:hanging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8D0AEBA"/>
    <w:sectPr>
      <w:pgSz w:w="11906" w:h="16838"/>
      <w:pgMar w:top="964" w:right="964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C23FE"/>
    <w:multiLevelType w:val="multilevel"/>
    <w:tmpl w:val="2C8C23F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0125C"/>
    <w:multiLevelType w:val="multilevel"/>
    <w:tmpl w:val="30B0125C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555E2F70"/>
    <w:multiLevelType w:val="multilevel"/>
    <w:tmpl w:val="555E2F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9666862"/>
    <w:multiLevelType w:val="multilevel"/>
    <w:tmpl w:val="596668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DB"/>
    <w:rsid w:val="00031116"/>
    <w:rsid w:val="00031FFA"/>
    <w:rsid w:val="0006082B"/>
    <w:rsid w:val="0006241F"/>
    <w:rsid w:val="000741EC"/>
    <w:rsid w:val="000821EC"/>
    <w:rsid w:val="00095705"/>
    <w:rsid w:val="000C374A"/>
    <w:rsid w:val="000D6708"/>
    <w:rsid w:val="000F7FF2"/>
    <w:rsid w:val="00114B26"/>
    <w:rsid w:val="001175DA"/>
    <w:rsid w:val="00141C9D"/>
    <w:rsid w:val="001622E5"/>
    <w:rsid w:val="00163B8D"/>
    <w:rsid w:val="0022457A"/>
    <w:rsid w:val="00245AF2"/>
    <w:rsid w:val="002554AD"/>
    <w:rsid w:val="002658DB"/>
    <w:rsid w:val="002711A9"/>
    <w:rsid w:val="00274FB1"/>
    <w:rsid w:val="002845FB"/>
    <w:rsid w:val="00287F87"/>
    <w:rsid w:val="00290A61"/>
    <w:rsid w:val="002E1DAC"/>
    <w:rsid w:val="00335424"/>
    <w:rsid w:val="00336A6F"/>
    <w:rsid w:val="00363744"/>
    <w:rsid w:val="00365A34"/>
    <w:rsid w:val="00374C11"/>
    <w:rsid w:val="00375568"/>
    <w:rsid w:val="00382800"/>
    <w:rsid w:val="003A59BF"/>
    <w:rsid w:val="003B65C2"/>
    <w:rsid w:val="003C485C"/>
    <w:rsid w:val="003D13EF"/>
    <w:rsid w:val="003E1929"/>
    <w:rsid w:val="003F3C11"/>
    <w:rsid w:val="00404F24"/>
    <w:rsid w:val="0043346F"/>
    <w:rsid w:val="004B16A1"/>
    <w:rsid w:val="004B3264"/>
    <w:rsid w:val="004E29A4"/>
    <w:rsid w:val="004E6823"/>
    <w:rsid w:val="00540AB3"/>
    <w:rsid w:val="00547EC9"/>
    <w:rsid w:val="00575937"/>
    <w:rsid w:val="00591B0A"/>
    <w:rsid w:val="005B22DD"/>
    <w:rsid w:val="005B38B3"/>
    <w:rsid w:val="005E2A7B"/>
    <w:rsid w:val="00606C91"/>
    <w:rsid w:val="00626414"/>
    <w:rsid w:val="00630A9E"/>
    <w:rsid w:val="006539C9"/>
    <w:rsid w:val="006561F6"/>
    <w:rsid w:val="006760F6"/>
    <w:rsid w:val="00687588"/>
    <w:rsid w:val="006926E5"/>
    <w:rsid w:val="006B2C2C"/>
    <w:rsid w:val="006C6C3D"/>
    <w:rsid w:val="006D1358"/>
    <w:rsid w:val="00731080"/>
    <w:rsid w:val="007403F7"/>
    <w:rsid w:val="00747AC8"/>
    <w:rsid w:val="00760809"/>
    <w:rsid w:val="007668E0"/>
    <w:rsid w:val="00773961"/>
    <w:rsid w:val="00774B17"/>
    <w:rsid w:val="00775434"/>
    <w:rsid w:val="007860B4"/>
    <w:rsid w:val="00787FA1"/>
    <w:rsid w:val="007C377D"/>
    <w:rsid w:val="007D5657"/>
    <w:rsid w:val="007E6DDF"/>
    <w:rsid w:val="007F3F15"/>
    <w:rsid w:val="00802355"/>
    <w:rsid w:val="00846242"/>
    <w:rsid w:val="00851BFE"/>
    <w:rsid w:val="00852D89"/>
    <w:rsid w:val="00895112"/>
    <w:rsid w:val="00895DAF"/>
    <w:rsid w:val="00897F9A"/>
    <w:rsid w:val="008B11CA"/>
    <w:rsid w:val="008B4D91"/>
    <w:rsid w:val="008C0E1D"/>
    <w:rsid w:val="008D295B"/>
    <w:rsid w:val="00907508"/>
    <w:rsid w:val="009252A8"/>
    <w:rsid w:val="00934BC2"/>
    <w:rsid w:val="009537D4"/>
    <w:rsid w:val="009648E4"/>
    <w:rsid w:val="009672C3"/>
    <w:rsid w:val="00990522"/>
    <w:rsid w:val="009D37C1"/>
    <w:rsid w:val="009E109D"/>
    <w:rsid w:val="009E2668"/>
    <w:rsid w:val="00A1116E"/>
    <w:rsid w:val="00A16510"/>
    <w:rsid w:val="00A33CD7"/>
    <w:rsid w:val="00A35F5E"/>
    <w:rsid w:val="00AA37EC"/>
    <w:rsid w:val="00B05896"/>
    <w:rsid w:val="00B352BF"/>
    <w:rsid w:val="00B756D1"/>
    <w:rsid w:val="00B76E18"/>
    <w:rsid w:val="00BD3339"/>
    <w:rsid w:val="00C241A2"/>
    <w:rsid w:val="00C51A43"/>
    <w:rsid w:val="00C7483B"/>
    <w:rsid w:val="00CA0CCC"/>
    <w:rsid w:val="00CA277F"/>
    <w:rsid w:val="00CD59C6"/>
    <w:rsid w:val="00CD6CA9"/>
    <w:rsid w:val="00CD717A"/>
    <w:rsid w:val="00CE0E1C"/>
    <w:rsid w:val="00CE5CB0"/>
    <w:rsid w:val="00D1302B"/>
    <w:rsid w:val="00D33FAF"/>
    <w:rsid w:val="00D36D31"/>
    <w:rsid w:val="00D61635"/>
    <w:rsid w:val="00D86E14"/>
    <w:rsid w:val="00D91881"/>
    <w:rsid w:val="00DB7509"/>
    <w:rsid w:val="00DC0ABE"/>
    <w:rsid w:val="00DD03F3"/>
    <w:rsid w:val="00DD61DF"/>
    <w:rsid w:val="00DD673C"/>
    <w:rsid w:val="00E0019A"/>
    <w:rsid w:val="00E43499"/>
    <w:rsid w:val="00E47239"/>
    <w:rsid w:val="00E5469B"/>
    <w:rsid w:val="00E57F7A"/>
    <w:rsid w:val="00E644A6"/>
    <w:rsid w:val="00E750C3"/>
    <w:rsid w:val="00EA4AC9"/>
    <w:rsid w:val="00EC7BDA"/>
    <w:rsid w:val="00EF6674"/>
    <w:rsid w:val="00F221A6"/>
    <w:rsid w:val="00F60666"/>
    <w:rsid w:val="00F7771F"/>
    <w:rsid w:val="00F86E1F"/>
    <w:rsid w:val="00FA0E9F"/>
    <w:rsid w:val="00FA1938"/>
    <w:rsid w:val="00FA65F7"/>
    <w:rsid w:val="00FD5626"/>
    <w:rsid w:val="00FD58B6"/>
    <w:rsid w:val="00FE4696"/>
    <w:rsid w:val="4B027C9E"/>
    <w:rsid w:val="50B519EF"/>
    <w:rsid w:val="67855E25"/>
    <w:rsid w:val="70FC53BB"/>
    <w:rsid w:val="738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link w:val="7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7">
    <w:name w:val="Абзац списка Знак"/>
    <w:basedOn w:val="2"/>
    <w:link w:val="6"/>
    <w:qFormat/>
    <w:locked/>
    <w:uiPriority w:val="34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9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1051</Words>
  <Characters>5997</Characters>
  <Lines>49</Lines>
  <Paragraphs>14</Paragraphs>
  <TotalTime>144</TotalTime>
  <ScaleCrop>false</ScaleCrop>
  <LinksUpToDate>false</LinksUpToDate>
  <CharactersWithSpaces>7034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2026-03-05T04:18:00Z</dcterms:created>
  <dc:creator>Lenovo330</dc:creator>
  <cp:lastModifiedBy>Азим Талайбеков</cp:lastModifiedBy>
  <dcterms:modified xsi:type="dcterms:W3CDTF">2026-03-05T07:28:09Z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89D8B3B4B45F40D2B91279E145B8F47A_13</vt:lpwstr>
  </property>
</Properties>
</file>