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5466" w14:textId="77777777" w:rsidR="00923F15" w:rsidRDefault="004F4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60"/>
        <w:ind w:firstLine="39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A1B4607" wp14:editId="735A3E5A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3300462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</w:p>
    <w:p w14:paraId="70D1AED5" w14:textId="77777777" w:rsidR="00923F15" w:rsidRDefault="004F4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</w:rPr>
        <w:t>ПОСТАНОВЛЕНИЕ КАБИНЕТА МИНИСТРОВ КЫРГЫЗСКОЙ РЕСПУБЛИКИ</w:t>
      </w:r>
    </w:p>
    <w:p w14:paraId="372D2328" w14:textId="77777777" w:rsidR="00923F15" w:rsidRDefault="00923F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59AA8015" w14:textId="77777777" w:rsidR="00923F15" w:rsidRDefault="004F4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/>
      </w:pPr>
      <w:r>
        <w:rPr>
          <w:rFonts w:ascii="Arial" w:eastAsia="Arial" w:hAnsi="Arial" w:cs="Arial"/>
          <w:color w:val="000000"/>
          <w:sz w:val="24"/>
        </w:rPr>
        <w:t>от 8 апреля 2026 года № 232</w:t>
      </w:r>
    </w:p>
    <w:p w14:paraId="7D009B90" w14:textId="77777777" w:rsidR="00923F15" w:rsidRDefault="00923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5CDFC5" w14:textId="77777777" w:rsidR="00923F15" w:rsidRDefault="00923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01572A" w14:textId="77777777" w:rsidR="00923F15" w:rsidRDefault="004F4578">
      <w:pPr>
        <w:pStyle w:val="af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Об утверждении Положения о порядке выявления, оценки </w:t>
      </w:r>
    </w:p>
    <w:p w14:paraId="2F79D4DA" w14:textId="77777777" w:rsidR="00923F15" w:rsidRDefault="004F4578">
      <w:pPr>
        <w:pStyle w:val="af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и управления коррупционными рисками в государственных органах и органах местного самоуправления </w:t>
      </w:r>
    </w:p>
    <w:p w14:paraId="6FE78CEE" w14:textId="77777777" w:rsidR="00923F15" w:rsidRDefault="004F4578">
      <w:pPr>
        <w:pStyle w:val="af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Кыргызской Республики</w:t>
      </w:r>
    </w:p>
    <w:p w14:paraId="21166938" w14:textId="77777777" w:rsidR="00923F15" w:rsidRDefault="00923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F4C67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целях исполнения подпункта 1 пункта 1 главы 5 Плана мероприятий по реализации </w:t>
      </w:r>
      <w:hyperlink r:id="rId12" w:tooltip="https://cbd.minjust.gov.kg/44-138/edition/11302/ru?lang=ru" w:history="1">
        <w:r>
          <w:rPr>
            <w:rStyle w:val="af8"/>
            <w:rFonts w:ascii="Arial" w:eastAsia="Arial" w:hAnsi="Arial" w:cs="Arial"/>
            <w:sz w:val="24"/>
            <w:szCs w:val="24"/>
          </w:rPr>
          <w:t>Государственной стратегии</w:t>
        </w:r>
      </w:hyperlink>
      <w:r>
        <w:rPr>
          <w:rFonts w:ascii="Arial" w:eastAsia="Arial" w:hAnsi="Arial" w:cs="Arial"/>
          <w:sz w:val="24"/>
          <w:szCs w:val="24"/>
        </w:rPr>
        <w:t xml:space="preserve"> по противодействию коррупции в Кыргызской Республике на 2025–2030 годы, утвержденного </w:t>
      </w:r>
      <w:hyperlink r:id="rId13" w:tooltip="https://cbd.minjust.gov.kg/230009319/edition/11300/ru" w:history="1">
        <w:r>
          <w:rPr>
            <w:rStyle w:val="af8"/>
            <w:rFonts w:ascii="Arial" w:eastAsia="Arial" w:hAnsi="Arial" w:cs="Arial"/>
            <w:sz w:val="24"/>
            <w:szCs w:val="24"/>
          </w:rPr>
          <w:t>Указом</w:t>
        </w:r>
      </w:hyperlink>
      <w:r>
        <w:rPr>
          <w:rFonts w:ascii="Arial" w:eastAsia="Arial" w:hAnsi="Arial" w:cs="Arial"/>
          <w:sz w:val="24"/>
          <w:szCs w:val="24"/>
        </w:rPr>
        <w:t xml:space="preserve"> Президента Кыргызской Республики «</w:t>
      </w:r>
      <w:hyperlink r:id="rId14" w:tooltip="https://cbd.minjust.gov.kg/44-138/edition/11302/ru?lang=ru" w:history="1">
        <w:r>
          <w:rPr>
            <w:rStyle w:val="af8"/>
            <w:rFonts w:ascii="Arial" w:eastAsia="Arial" w:hAnsi="Arial" w:cs="Arial"/>
            <w:sz w:val="24"/>
            <w:szCs w:val="24"/>
          </w:rPr>
          <w:t>О Государственной стратегии</w:t>
        </w:r>
      </w:hyperlink>
      <w:r>
        <w:rPr>
          <w:rFonts w:ascii="Arial" w:eastAsia="Arial" w:hAnsi="Arial" w:cs="Arial"/>
          <w:sz w:val="24"/>
          <w:szCs w:val="24"/>
        </w:rPr>
        <w:t xml:space="preserve"> по противодействию коррупции в Кыргызской Республике на 2025–2030 годы» от 5 июня 2024 года № 137, а также совершенствования системы выявления, оценки и управления коррупционными рисками в деятельности государственных органов и органов местного самоуправления Кыргызской Республики, в соответствии со статьями </w:t>
      </w:r>
      <w:hyperlink r:id="rId15" w:anchor="st_13" w:tooltip="https://cbd.minjust.gov.kg/4-3094/edition/1411/ru#st_13" w:history="1">
        <w:r>
          <w:rPr>
            <w:rStyle w:val="af8"/>
            <w:rFonts w:ascii="Arial" w:eastAsia="Arial" w:hAnsi="Arial" w:cs="Arial"/>
            <w:sz w:val="24"/>
            <w:szCs w:val="24"/>
          </w:rPr>
          <w:t>13</w:t>
        </w:r>
      </w:hyperlink>
      <w:r>
        <w:rPr>
          <w:rFonts w:ascii="Arial" w:eastAsia="Arial" w:hAnsi="Arial" w:cs="Arial"/>
          <w:sz w:val="24"/>
          <w:szCs w:val="24"/>
        </w:rPr>
        <w:t xml:space="preserve">, </w:t>
      </w:r>
      <w:hyperlink r:id="rId16" w:anchor="st_17" w:tooltip="https://cbd.minjust.gov.kg/4-3094/edition/1411/ru#st_17" w:history="1">
        <w:r>
          <w:rPr>
            <w:rStyle w:val="af8"/>
            <w:rFonts w:ascii="Arial" w:eastAsia="Arial" w:hAnsi="Arial" w:cs="Arial"/>
            <w:sz w:val="24"/>
            <w:szCs w:val="24"/>
          </w:rPr>
          <w:t>17</w:t>
        </w:r>
      </w:hyperlink>
      <w:r>
        <w:rPr>
          <w:rFonts w:ascii="Arial" w:eastAsia="Arial" w:hAnsi="Arial" w:cs="Arial"/>
          <w:sz w:val="24"/>
          <w:szCs w:val="24"/>
        </w:rPr>
        <w:t xml:space="preserve"> конституционного Закона Кыргызской Республики «О Кабинете Министров Кыргызской Республики» Кабинет Министров Кыргызской Республики постановляет:</w:t>
      </w:r>
    </w:p>
    <w:p w14:paraId="72B2FB0F" w14:textId="77777777" w:rsidR="00923F15" w:rsidRDefault="00923F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56612A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ujb886t54krn"/>
      <w:bookmarkEnd w:id="0"/>
      <w:r>
        <w:rPr>
          <w:rFonts w:ascii="Arial" w:eastAsia="Arial" w:hAnsi="Arial" w:cs="Arial"/>
          <w:sz w:val="24"/>
          <w:szCs w:val="24"/>
        </w:rPr>
        <w:t xml:space="preserve">1. Утвердить </w:t>
      </w:r>
      <w:hyperlink r:id="rId17" w:tooltip="https://cbd.minjust.gov.kg/230044330/edition/51134/ru" w:history="1">
        <w:r>
          <w:rPr>
            <w:rStyle w:val="af8"/>
            <w:rFonts w:ascii="Arial" w:eastAsia="Arial" w:hAnsi="Arial" w:cs="Arial"/>
            <w:bCs/>
            <w:sz w:val="24"/>
            <w:szCs w:val="24"/>
          </w:rPr>
          <w:t>Положение</w:t>
        </w:r>
      </w:hyperlink>
      <w:r>
        <w:rPr>
          <w:rFonts w:ascii="Arial" w:eastAsia="Arial" w:hAnsi="Arial" w:cs="Arial"/>
          <w:bCs/>
          <w:sz w:val="24"/>
          <w:szCs w:val="24"/>
        </w:rPr>
        <w:t xml:space="preserve"> о порядке</w:t>
      </w:r>
      <w:r>
        <w:rPr>
          <w:rFonts w:ascii="Arial" w:eastAsia="Arial" w:hAnsi="Arial" w:cs="Arial"/>
          <w:sz w:val="24"/>
          <w:szCs w:val="24"/>
        </w:rPr>
        <w:t xml:space="preserve"> выявления, оценки и управления коррупционными рисками в государственных органах и органах местного самоуправления Кыргызской Республики (далее – </w:t>
      </w:r>
      <w:r>
        <w:rPr>
          <w:rFonts w:ascii="Arial" w:eastAsia="Arial" w:hAnsi="Arial" w:cs="Arial"/>
          <w:bCs/>
          <w:sz w:val="24"/>
          <w:szCs w:val="24"/>
        </w:rPr>
        <w:t>Положение</w:t>
      </w:r>
      <w:r>
        <w:rPr>
          <w:rFonts w:ascii="Arial" w:eastAsia="Arial" w:hAnsi="Arial" w:cs="Arial"/>
          <w:sz w:val="24"/>
          <w:szCs w:val="24"/>
        </w:rPr>
        <w:t>) согласно приложению.</w:t>
      </w:r>
    </w:p>
    <w:p w14:paraId="27DA65B2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Министерствам и административным ведомствам, исполнительным органам местного самоуправления Кыргызской Республики:</w:t>
      </w:r>
    </w:p>
    <w:p w14:paraId="007C248D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 утверждать перечни случаев и ситуаций, по которым имеется риск возникновения коррупции, в соответствующих государственных органах и исполнительных органах местного самоуправления в порядке и сроки, установленные Положением, обеспечивать их актуализацию;</w:t>
      </w:r>
    </w:p>
    <w:p w14:paraId="3592E241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ky-KG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осуществлять систематическую идентификацию коррупционных рисков, внедрять механизмы управления ими и принимать меры по их минимизации или устранению; </w:t>
      </w:r>
    </w:p>
    <w:p w14:paraId="5EFEB7D2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ky-KG"/>
        </w:rPr>
        <w:lastRenderedPageBreak/>
        <w:t>–</w:t>
      </w:r>
      <w:r>
        <w:rPr>
          <w:rFonts w:ascii="Arial" w:eastAsia="Arial" w:hAnsi="Arial" w:cs="Arial"/>
          <w:sz w:val="24"/>
          <w:szCs w:val="24"/>
        </w:rPr>
        <w:t xml:space="preserve"> обеспечивать регулярное обнародование перечней случаев и ситуаций, по которым имеется риск возникновения коррупции, на официальных ведомственных сайтах.</w:t>
      </w:r>
    </w:p>
    <w:p w14:paraId="6CDEE148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Внести в </w:t>
      </w:r>
      <w:hyperlink r:id="rId18" w:tooltip="https://cbd.minjust.gov.kg/7-22095/edition/44785/ru" w:history="1">
        <w:r>
          <w:rPr>
            <w:rStyle w:val="af8"/>
            <w:rFonts w:ascii="Arial" w:eastAsia="Arial" w:hAnsi="Arial" w:cs="Arial"/>
            <w:sz w:val="24"/>
            <w:szCs w:val="24"/>
          </w:rPr>
          <w:t>постановление</w:t>
        </w:r>
      </w:hyperlink>
      <w:r>
        <w:rPr>
          <w:rFonts w:ascii="Arial" w:eastAsia="Arial" w:hAnsi="Arial" w:cs="Arial"/>
          <w:sz w:val="24"/>
          <w:szCs w:val="24"/>
        </w:rPr>
        <w:t xml:space="preserve"> Кабинета Министров Кыргызской Республики «О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самоуправления» от 3 марта 2023 года № 115 следующее изменение:</w:t>
      </w:r>
    </w:p>
    <w:p w14:paraId="3D7579DF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</w:t>
      </w:r>
      <w:hyperlink r:id="rId19" w:tooltip="https://cbd.minjust.gov.kg/160036/edition/3917/ru" w:history="1">
        <w:r>
          <w:rPr>
            <w:rStyle w:val="af8"/>
            <w:rFonts w:ascii="Arial" w:eastAsia="Arial" w:hAnsi="Arial" w:cs="Arial"/>
            <w:sz w:val="24"/>
            <w:szCs w:val="24"/>
          </w:rPr>
          <w:t>Положении</w:t>
        </w:r>
      </w:hyperlink>
      <w:r>
        <w:rPr>
          <w:rFonts w:ascii="Arial" w:eastAsia="Arial" w:hAnsi="Arial" w:cs="Arial"/>
          <w:sz w:val="24"/>
          <w:szCs w:val="24"/>
        </w:rPr>
        <w:t xml:space="preserve"> о порядке реализации делегированных нормотворческих полномочий Кабинета Министров Кыргызской Республики, утвержденном вышеуказанным </w:t>
      </w:r>
      <w:hyperlink r:id="rId20" w:tooltip="https://cbd.minjust.gov.kg/7-22095/edition/44785/ru" w:history="1">
        <w:r>
          <w:rPr>
            <w:rStyle w:val="af8"/>
            <w:rFonts w:ascii="Arial" w:eastAsia="Arial" w:hAnsi="Arial" w:cs="Arial"/>
            <w:sz w:val="24"/>
            <w:szCs w:val="24"/>
          </w:rPr>
          <w:t>постановлением</w:t>
        </w:r>
      </w:hyperlink>
      <w:r>
        <w:rPr>
          <w:rFonts w:ascii="Arial" w:eastAsia="Arial" w:hAnsi="Arial" w:cs="Arial"/>
          <w:sz w:val="24"/>
          <w:szCs w:val="24"/>
        </w:rPr>
        <w:t>:</w:t>
      </w:r>
    </w:p>
    <w:p w14:paraId="5ED13D72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ky-KG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пункт 13 дополнить абзацем девятым следующего содержания: </w:t>
      </w:r>
    </w:p>
    <w:p w14:paraId="1C2F2BA9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«Проекты нормативных правовых актов об утверждении перечней случаев и ситуаций, по которым имеется риск возникновения коррупции, в государственных органах и исполнительных органах местного самоуправления городов республиканского значения, разрабатываемые в рамках реализации нормотворческих полномочий, делегированных Кабинетом Министров, подлежат согласованию с уполномоченным государственным органом по предупреждению коррупции».</w:t>
      </w:r>
    </w:p>
    <w:p w14:paraId="58AAC5CA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bookmarkStart w:id="1" w:name="_t67bp1l0hyi"/>
      <w:bookmarkStart w:id="2" w:name="_azxzlb6uzzi1"/>
      <w:bookmarkStart w:id="3" w:name="_iu7wiwugjzrw"/>
      <w:bookmarkEnd w:id="1"/>
      <w:bookmarkEnd w:id="2"/>
      <w:bookmarkEnd w:id="3"/>
      <w:r>
        <w:rPr>
          <w:rFonts w:ascii="Arial" w:eastAsia="Arial" w:hAnsi="Arial" w:cs="Arial"/>
          <w:sz w:val="24"/>
          <w:szCs w:val="24"/>
        </w:rPr>
        <w:t xml:space="preserve">Внести в </w:t>
      </w:r>
      <w:hyperlink r:id="rId21" w:tooltip="https://cbd.minjust.gov.kg/7-22229/edition/1276860/ru" w:history="1">
        <w:r>
          <w:rPr>
            <w:rStyle w:val="af8"/>
            <w:rFonts w:ascii="Arial" w:eastAsia="Arial" w:hAnsi="Arial" w:cs="Arial"/>
            <w:sz w:val="24"/>
            <w:szCs w:val="24"/>
          </w:rPr>
          <w:t>постановление</w:t>
        </w:r>
      </w:hyperlink>
      <w:r>
        <w:rPr>
          <w:rFonts w:ascii="Arial" w:eastAsia="Arial" w:hAnsi="Arial" w:cs="Arial"/>
          <w:sz w:val="24"/>
          <w:szCs w:val="24"/>
        </w:rPr>
        <w:t xml:space="preserve"> Кабинета Министров Кыргызской Республики «О некоторых мерах по реализации </w:t>
      </w:r>
      <w:hyperlink r:id="rId22" w:tooltip="https://cbd.minjust.gov.kg/112303/edition/34989/ru?anchor=st_20" w:history="1">
        <w:r>
          <w:rPr>
            <w:rStyle w:val="af8"/>
            <w:rFonts w:ascii="Arial" w:eastAsia="Arial" w:hAnsi="Arial" w:cs="Arial"/>
            <w:sz w:val="24"/>
            <w:szCs w:val="24"/>
          </w:rPr>
          <w:t>Закона</w:t>
        </w:r>
      </w:hyperlink>
      <w:r>
        <w:rPr>
          <w:rFonts w:ascii="Arial" w:eastAsia="Arial" w:hAnsi="Arial" w:cs="Arial"/>
          <w:sz w:val="24"/>
          <w:szCs w:val="24"/>
        </w:rPr>
        <w:t xml:space="preserve"> Кыргызской Республики «О государственной гражданской службе и муниципальной службе» от 31 мая 2023 года </w:t>
      </w:r>
      <w:r>
        <w:rPr>
          <w:rFonts w:ascii="Arial" w:eastAsia="Arial" w:hAnsi="Arial" w:cs="Arial"/>
          <w:sz w:val="24"/>
          <w:szCs w:val="24"/>
          <w:lang w:val="ky-KG"/>
        </w:rPr>
        <w:t>№</w:t>
      </w:r>
      <w:r>
        <w:rPr>
          <w:rFonts w:ascii="Arial" w:eastAsia="Arial" w:hAnsi="Arial" w:cs="Arial"/>
          <w:sz w:val="24"/>
          <w:szCs w:val="24"/>
        </w:rPr>
        <w:t xml:space="preserve"> 293 следующее изменение:</w:t>
      </w:r>
    </w:p>
    <w:p w14:paraId="2A72B698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ky-KG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пункт 1 признать утратившим силу.</w:t>
      </w:r>
    </w:p>
    <w:p w14:paraId="0DD3A164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0AE32756" w14:textId="77777777" w:rsidR="00923F15" w:rsidRDefault="004F45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Настоящее постановление вступает в силу по истечении десяти дней со дня официального опубликования.</w:t>
      </w:r>
    </w:p>
    <w:p w14:paraId="4768D5F3" w14:textId="77777777" w:rsidR="00923F15" w:rsidRDefault="004F45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ind w:firstLine="567"/>
        <w:jc w:val="both"/>
      </w:pPr>
      <w:r>
        <w:rPr>
          <w:rFonts w:ascii="Arial" w:eastAsia="Arial" w:hAnsi="Arial" w:cs="Arial"/>
          <w:i/>
          <w:color w:val="0070C0"/>
          <w:sz w:val="24"/>
        </w:rPr>
        <w:t xml:space="preserve">Опубликован в официальной государственной газете "Эркин </w:t>
      </w:r>
      <w:proofErr w:type="spellStart"/>
      <w:r>
        <w:rPr>
          <w:rFonts w:ascii="Arial" w:eastAsia="Arial" w:hAnsi="Arial" w:cs="Arial"/>
          <w:i/>
          <w:color w:val="0070C0"/>
          <w:sz w:val="24"/>
        </w:rPr>
        <w:t>Тоо</w:t>
      </w:r>
      <w:proofErr w:type="spellEnd"/>
      <w:r>
        <w:rPr>
          <w:rFonts w:ascii="Arial" w:eastAsia="Arial" w:hAnsi="Arial" w:cs="Arial"/>
          <w:i/>
          <w:color w:val="0070C0"/>
          <w:sz w:val="24"/>
        </w:rPr>
        <w:t>" от 14 апреля 2026 года № 28 (3788).</w:t>
      </w:r>
    </w:p>
    <w:p w14:paraId="1BE49E9A" w14:textId="77777777" w:rsidR="00923F15" w:rsidRDefault="00923F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jc w:val="both"/>
      </w:pPr>
    </w:p>
    <w:p w14:paraId="2CA52CD3" w14:textId="77777777" w:rsidR="00923F15" w:rsidRDefault="00923F1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3198"/>
        <w:gridCol w:w="2222"/>
        <w:gridCol w:w="3084"/>
      </w:tblGrid>
      <w:tr w:rsidR="00923F15" w14:paraId="7BE446F6" w14:textId="77777777">
        <w:tc>
          <w:tcPr>
            <w:tcW w:w="4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55AF1" w14:textId="77777777" w:rsidR="00923F15" w:rsidRDefault="004F4578">
            <w:pPr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ru-RU"/>
              </w:rPr>
              <w:t xml:space="preserve">Председатель </w:t>
            </w:r>
          </w:p>
          <w:p w14:paraId="636EA38B" w14:textId="77777777" w:rsidR="00923F15" w:rsidRDefault="004F4578">
            <w:pPr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ru-RU"/>
              </w:rPr>
              <w:t xml:space="preserve">Кабинета Министров </w:t>
            </w:r>
          </w:p>
          <w:p w14:paraId="2684FD17" w14:textId="77777777" w:rsidR="00923F15" w:rsidRDefault="004F457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4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EE1CEB" w14:textId="77777777" w:rsidR="00923F15" w:rsidRDefault="00923F1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D83ABE" w14:textId="77777777" w:rsidR="00923F15" w:rsidRDefault="00923F1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52368F" w14:textId="77777777" w:rsidR="00923F15" w:rsidRDefault="00923F1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2603D3E2" w14:textId="77777777" w:rsidR="00923F15" w:rsidRDefault="004F4578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ru-RU"/>
              </w:rPr>
              <w:t>А.А.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ky-KG"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lang w:eastAsia="ru-RU"/>
              </w:rPr>
              <w:t>Касымалиев</w:t>
            </w:r>
            <w:proofErr w:type="spellEnd"/>
          </w:p>
        </w:tc>
      </w:tr>
    </w:tbl>
    <w:p w14:paraId="7F833E9A" w14:textId="77777777" w:rsidR="00923F15" w:rsidRDefault="00923F15">
      <w:pPr>
        <w:rPr>
          <w:rFonts w:ascii="Arial" w:hAnsi="Arial" w:cs="Arial"/>
          <w:sz w:val="24"/>
          <w:szCs w:val="24"/>
        </w:rPr>
      </w:pPr>
    </w:p>
    <w:p w14:paraId="6905A83B" w14:textId="77777777" w:rsidR="00923F15" w:rsidRDefault="00923F15">
      <w:pPr>
        <w:jc w:val="right"/>
        <w:rPr>
          <w:rFonts w:ascii="Arial" w:hAnsi="Arial" w:cs="Arial"/>
          <w:sz w:val="24"/>
          <w:szCs w:val="24"/>
        </w:rPr>
      </w:pPr>
    </w:p>
    <w:p w14:paraId="1913DD3E" w14:textId="77777777" w:rsidR="00923F15" w:rsidRDefault="00923F15">
      <w:pPr>
        <w:jc w:val="right"/>
        <w:rPr>
          <w:rFonts w:ascii="Arial" w:hAnsi="Arial" w:cs="Arial"/>
          <w:sz w:val="24"/>
          <w:szCs w:val="24"/>
        </w:rPr>
      </w:pPr>
    </w:p>
    <w:sectPr w:rsidR="00923F1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701" w:bottom="993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93A0" w14:textId="77777777" w:rsidR="00007895" w:rsidRDefault="00007895">
      <w:pPr>
        <w:spacing w:after="0" w:line="240" w:lineRule="auto"/>
      </w:pPr>
      <w:r>
        <w:separator/>
      </w:r>
    </w:p>
  </w:endnote>
  <w:endnote w:type="continuationSeparator" w:id="0">
    <w:p w14:paraId="2C70077A" w14:textId="77777777" w:rsidR="00007895" w:rsidRDefault="0000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4D71" w14:textId="77777777" w:rsidR="004F4578" w:rsidRDefault="004F4578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B53B" w14:textId="76AE99CC" w:rsidR="00923F15" w:rsidRPr="004F4578" w:rsidRDefault="004F4578" w:rsidP="004F4578">
    <w:pPr>
      <w:pStyle w:val="afc"/>
      <w:jc w:val="center"/>
      <w:rPr>
        <w:rFonts w:ascii="Times New Roman" w:hAnsi="Times New Roman" w:cs="Times New Roman"/>
        <w:color w:val="800000"/>
        <w:sz w:val="20"/>
        <w:szCs w:val="28"/>
      </w:rPr>
    </w:pPr>
    <w:r>
      <w:rPr>
        <w:rFonts w:ascii="Times New Roman" w:hAnsi="Times New Roman" w:cs="Times New Roman"/>
        <w:color w:val="800000"/>
        <w:sz w:val="20"/>
        <w:szCs w:val="28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21A8" w14:textId="77777777" w:rsidR="00923F15" w:rsidRDefault="00923F15">
    <w:pPr>
      <w:pStyle w:val="afc"/>
      <w:jc w:val="right"/>
    </w:pPr>
  </w:p>
  <w:p w14:paraId="1914E72D" w14:textId="77777777" w:rsidR="00923F15" w:rsidRDefault="00923F15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45DF" w14:textId="77777777" w:rsidR="00007895" w:rsidRDefault="00007895">
      <w:pPr>
        <w:spacing w:after="0" w:line="240" w:lineRule="auto"/>
      </w:pPr>
      <w:r>
        <w:separator/>
      </w:r>
    </w:p>
  </w:footnote>
  <w:footnote w:type="continuationSeparator" w:id="0">
    <w:p w14:paraId="6997CCCB" w14:textId="77777777" w:rsidR="00007895" w:rsidRDefault="0000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D8DD" w14:textId="77777777" w:rsidR="004F4578" w:rsidRDefault="004F4578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C86" w14:textId="0B0FC2BE" w:rsidR="004F4578" w:rsidRPr="004F4578" w:rsidRDefault="004F4578" w:rsidP="004F4578">
    <w:pPr>
      <w:pStyle w:val="aff1"/>
      <w:jc w:val="center"/>
      <w:rPr>
        <w:color w:val="0000FF"/>
        <w:sz w:val="20"/>
      </w:rPr>
    </w:pPr>
    <w:r>
      <w:rPr>
        <w:color w:val="0000FF"/>
        <w:sz w:val="20"/>
      </w:rPr>
      <w:t xml:space="preserve">Постановление Кабинета Министров Кыргызской Республики от 8 апреля 2026 года № </w:t>
    </w:r>
    <w:proofErr w:type="gramStart"/>
    <w:r>
      <w:rPr>
        <w:color w:val="0000FF"/>
        <w:sz w:val="20"/>
      </w:rPr>
      <w:t>232  “</w:t>
    </w:r>
    <w:proofErr w:type="gramEnd"/>
    <w:r>
      <w:rPr>
        <w:color w:val="0000FF"/>
        <w:sz w:val="20"/>
      </w:rPr>
      <w:t>Об утверждении Положения о порядке выявления, оценки и управления коррупционными рисками в государственных органах и органах местного самоуправления Кыргызской Республики”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D411" w14:textId="77777777" w:rsidR="004F4578" w:rsidRDefault="004F4578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15"/>
    <w:rsid w:val="00007895"/>
    <w:rsid w:val="004F4578"/>
    <w:rsid w:val="006B6620"/>
    <w:rsid w:val="008409D4"/>
    <w:rsid w:val="00923F15"/>
    <w:rsid w:val="00AD5BAA"/>
    <w:rsid w:val="00E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FA6E"/>
  <w15:docId w15:val="{04EAA58F-6DDA-4AD5-AE76-C118D8D1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table" w:styleId="af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b/>
      <w:bCs/>
      <w:i w:val="0"/>
      <w:iCs w:val="0"/>
      <w:color w:val="1E46A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230009319/edition/11300/ru" TargetMode="External"/><Relationship Id="rId18" Type="http://schemas.openxmlformats.org/officeDocument/2006/relationships/hyperlink" Target="https://cbd.minjust.gov.kg/7-22095/edition/44785/r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cbd.minjust.gov.kg/7-22229/edition/1276860/ru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cbd.minjust.gov.kg/44-138/edition/11302/ru?lang=ru" TargetMode="External"/><Relationship Id="rId17" Type="http://schemas.openxmlformats.org/officeDocument/2006/relationships/hyperlink" Target="https://cbd.minjust.gov.kg/230044330/edition/51134/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bd.minjust.gov.kg/4-3094/edition/1411/ru" TargetMode="External"/><Relationship Id="rId20" Type="http://schemas.openxmlformats.org/officeDocument/2006/relationships/hyperlink" Target="https://cbd.minjust.gov.kg/7-22095/edition/44785/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gi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cbd.minjust.gov.kg/4-3094/edition/1411/ru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9" Type="http://schemas.openxmlformats.org/officeDocument/2006/relationships/hyperlink" Target="https://cbd.minjust.gov.kg/160036/edition/3917/r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cbd.minjust.gov.kg/44-138/edition/11302/ru?lang=ru" TargetMode="External"/><Relationship Id="rId22" Type="http://schemas.openxmlformats.org/officeDocument/2006/relationships/hyperlink" Target="https://cbd.minjust.gov.kg/112303/edition/34989/ru?anchor=st_2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9D75-B1F5-4347-98ED-B741E852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Доолетов</dc:creator>
  <cp:keywords/>
  <dc:description/>
  <cp:lastModifiedBy>Mirgul Dalimova</cp:lastModifiedBy>
  <cp:revision>2</cp:revision>
  <dcterms:created xsi:type="dcterms:W3CDTF">2026-04-24T05:52:00Z</dcterms:created>
  <dcterms:modified xsi:type="dcterms:W3CDTF">2026-04-24T05:52:00Z</dcterms:modified>
</cp:coreProperties>
</file>