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CD3D" w14:textId="77777777" w:rsidR="00A72315" w:rsidRDefault="00A53BAF">
      <w:pPr>
        <w:spacing w:after="360"/>
        <w:ind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CF9857E" wp14:editId="2B82E55A">
                <wp:extent cx="1247775" cy="12573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8739701" name="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247774" cy="12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98.25pt;height:99.0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</w:p>
    <w:p w14:paraId="2924755A" w14:textId="77777777" w:rsidR="00A72315" w:rsidRDefault="00A53B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tLeast"/>
        <w:ind w:left="1134" w:right="1134" w:firstLine="0"/>
        <w:jc w:val="center"/>
      </w:pPr>
      <w:r>
        <w:rPr>
          <w:rFonts w:eastAsia="Arial"/>
          <w:b/>
          <w:color w:val="000000"/>
          <w:sz w:val="32"/>
        </w:rPr>
        <w:t>УКАЗ ПРЕЗИДЕНТА</w:t>
      </w:r>
    </w:p>
    <w:p w14:paraId="76B6CF84" w14:textId="77777777" w:rsidR="00A72315" w:rsidRDefault="00A53B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tLeast"/>
        <w:ind w:left="1134" w:right="1134" w:firstLine="0"/>
        <w:jc w:val="center"/>
      </w:pPr>
      <w:r>
        <w:rPr>
          <w:rFonts w:eastAsia="Arial"/>
          <w:b/>
          <w:color w:val="000000"/>
          <w:sz w:val="32"/>
        </w:rPr>
        <w:t>КЫРГЫЗСКОЙ РЕСПУБЛИКИ</w:t>
      </w:r>
    </w:p>
    <w:p w14:paraId="5E43E247" w14:textId="77777777" w:rsidR="00A72315" w:rsidRDefault="00A723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tLeast"/>
        <w:ind w:firstLine="0"/>
      </w:pPr>
    </w:p>
    <w:p w14:paraId="6D4CAA36" w14:textId="77777777" w:rsidR="00A72315" w:rsidRDefault="00A723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  <w:rPr>
          <w:rFonts w:eastAsia="Arial"/>
          <w:color w:val="000000"/>
        </w:rPr>
      </w:pPr>
    </w:p>
    <w:p w14:paraId="312AD374" w14:textId="77777777" w:rsidR="00A72315" w:rsidRDefault="00A53B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0"/>
        <w:rPr>
          <w:rFonts w:eastAsia="Arial"/>
          <w:color w:val="000000"/>
        </w:rPr>
      </w:pPr>
      <w:r>
        <w:rPr>
          <w:rFonts w:eastAsia="Arial"/>
          <w:color w:val="000000"/>
        </w:rPr>
        <w:t>от 25 марта 2025 года № 100</w:t>
      </w:r>
    </w:p>
    <w:p w14:paraId="52FECA1A" w14:textId="77777777" w:rsidR="00A72315" w:rsidRDefault="00A723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00" w:after="200"/>
        <w:ind w:firstLine="0"/>
        <w:rPr>
          <w:rFonts w:eastAsia="Arial"/>
        </w:rPr>
      </w:pPr>
    </w:p>
    <w:p w14:paraId="139C33CB" w14:textId="77777777" w:rsidR="00A72315" w:rsidRDefault="00A53B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определении Генеральной прокуратуры Кыргызской Республики уполномоченным органом по предупреждению коррупции</w:t>
      </w:r>
    </w:p>
    <w:p w14:paraId="6A7BBF3F" w14:textId="77777777" w:rsidR="00A72315" w:rsidRDefault="00A723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jc w:val="center"/>
        <w:rPr>
          <w:b/>
          <w:bCs/>
          <w:sz w:val="28"/>
          <w:szCs w:val="28"/>
        </w:rPr>
      </w:pPr>
    </w:p>
    <w:p w14:paraId="2864BF30" w14:textId="77777777" w:rsidR="00A72315" w:rsidRDefault="00A53B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</w:pPr>
      <w:r>
        <w:t xml:space="preserve">В целях повышения эффективности системы государственной политики в области противодействия коррупции, обеспечения координации и мониторинга деятельности государственных органов и органов местного самоуправления по реализации </w:t>
      </w:r>
      <w:hyperlink r:id="rId9" w:tooltip="https://cbd.minjust.gov.kg/66-52/edition/11301/ru?lang=ru" w:history="1">
        <w:r>
          <w:rPr>
            <w:rStyle w:val="affb"/>
          </w:rPr>
          <w:t>Государственной стратегии</w:t>
        </w:r>
      </w:hyperlink>
      <w:r>
        <w:t xml:space="preserve"> по противодействию коррупции в Кыргызской Республике на 2025–2030 годы, утвержденной </w:t>
      </w:r>
      <w:hyperlink r:id="rId10" w:tooltip="https://cbd.minjust.gov.kg/230009319/edition/11300/ru" w:history="1">
        <w:r>
          <w:rPr>
            <w:rStyle w:val="affb"/>
          </w:rPr>
          <w:t>Указом</w:t>
        </w:r>
      </w:hyperlink>
      <w:r>
        <w:t xml:space="preserve"> Президента Кыргызской Республики «О Государственной стратегии по противодействию коррупции в Кыргызской Республике на 2025–2030 годы» от 5 июня 2024 года № 137, направленной на минимизацию коррупции в Кыргызской Республике, в соответствии со статьями </w:t>
      </w:r>
      <w:hyperlink r:id="rId11" w:anchor="st_66" w:tooltip="https://cbd.minjust.gov.kg/1-2/edition/1202952/ru#st_66" w:history="1">
        <w:r>
          <w:rPr>
            <w:rStyle w:val="affb"/>
          </w:rPr>
          <w:t>66</w:t>
        </w:r>
      </w:hyperlink>
      <w:r>
        <w:t xml:space="preserve">, </w:t>
      </w:r>
      <w:hyperlink r:id="rId12" w:anchor="st_71" w:tooltip="https://cbd.minjust.gov.kg/1-2/edition/1202952/ru#st_71" w:history="1">
        <w:r>
          <w:rPr>
            <w:rStyle w:val="affb"/>
          </w:rPr>
          <w:t>71</w:t>
        </w:r>
      </w:hyperlink>
      <w:r>
        <w:t xml:space="preserve"> Конституции Кыргызской Республики постановляю: </w:t>
      </w:r>
    </w:p>
    <w:p w14:paraId="3C074C1C" w14:textId="77777777" w:rsidR="00A72315" w:rsidRDefault="00A723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rPr>
          <w:rFonts w:eastAsia="Arial"/>
        </w:rPr>
      </w:pPr>
    </w:p>
    <w:p w14:paraId="7EFFA66F" w14:textId="77777777" w:rsidR="00A72315" w:rsidRDefault="00A53B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</w:pPr>
      <w:r>
        <w:t>1. Определить Генеральную прокуратуру Кыргызской Республики уполномоченным государственным органом по предупреждению коррупции, возложив функции по реализации государственной политики в области противодействия коррупции и участию в ее разработке, а также координации, мониторинга и оценки эффективности деятельности государственных органов и органов местного самоуправления по реализации государственной антикоррупционной стратегии.</w:t>
      </w:r>
    </w:p>
    <w:p w14:paraId="30A0EF7B" w14:textId="77777777" w:rsidR="00A72315" w:rsidRDefault="00A53B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</w:pPr>
      <w:r>
        <w:t>2. Установить, что Генеральная прокуратура Кыргызской Республики при реализации возложенных функций:</w:t>
      </w:r>
    </w:p>
    <w:p w14:paraId="290FFE9A" w14:textId="77777777" w:rsidR="00A72315" w:rsidRDefault="00A53B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</w:pPr>
      <w:r>
        <w:t xml:space="preserve">– принимает необходимые организационно-правовые меры для обеспечения своевременного и полного исполнения </w:t>
      </w:r>
      <w:hyperlink r:id="rId13" w:tooltip="https://cbd.minjust.gov.kg/44-138/edition/11302/ru?lang=ru" w:history="1">
        <w:r>
          <w:rPr>
            <w:rStyle w:val="affb"/>
          </w:rPr>
          <w:t>Плана мероприятий</w:t>
        </w:r>
      </w:hyperlink>
      <w:r>
        <w:t xml:space="preserve"> по реализации </w:t>
      </w:r>
      <w:hyperlink r:id="rId14" w:tooltip="https://cbd.minjust.gov.kg/66-52/edition/11301/ru?lang=ru" w:history="1">
        <w:r>
          <w:rPr>
            <w:rStyle w:val="affb"/>
          </w:rPr>
          <w:t>Государственной стратегии</w:t>
        </w:r>
      </w:hyperlink>
      <w:r>
        <w:t xml:space="preserve"> по противодействию коррупции в Кыргызской Республике на 2025–2030 годы (для I этапа на среднесрочный период 2025–2027 годов), утвержденного вышеназванным </w:t>
      </w:r>
      <w:hyperlink r:id="rId15" w:tooltip="https://cbd.minjust.gov.kg/230009319/edition/11300/ru" w:history="1">
        <w:r>
          <w:rPr>
            <w:rStyle w:val="affb"/>
          </w:rPr>
          <w:t>Указом</w:t>
        </w:r>
      </w:hyperlink>
      <w:r>
        <w:t xml:space="preserve">; </w:t>
      </w:r>
    </w:p>
    <w:p w14:paraId="65A72745" w14:textId="77777777" w:rsidR="00A72315" w:rsidRDefault="00A53B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</w:pPr>
      <w:r>
        <w:t xml:space="preserve">– запрашивает информацию и отчеты о реализации антикоррупционных мер, создает рабочие группы, созывает (проводит) встречи и совещания, обеспечивает взаимодействие между государственными органами, дает рекомендации и оказывает методическую помощь в реализации государственной антикоррупционной стратегии. </w:t>
      </w:r>
    </w:p>
    <w:p w14:paraId="589A6D4A" w14:textId="77777777" w:rsidR="00A72315" w:rsidRDefault="00A53B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</w:pPr>
      <w:r>
        <w:lastRenderedPageBreak/>
        <w:t xml:space="preserve">3. Кабинету Министров Кыргызской Республики и Генеральной прокуратуре Кыргызской Республики принять необходимые меры, вытекающие из настоящего Указа. </w:t>
      </w:r>
    </w:p>
    <w:p w14:paraId="375F86F3" w14:textId="77777777" w:rsidR="00A72315" w:rsidRDefault="00A53B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</w:pPr>
      <w:r>
        <w:t xml:space="preserve">4. Контроль за исполнением настоящего Указа возложить на управление контроля исполнения решений Президента и Кабинета Министров, отдел взаимодействия с судами и органами прокуратуры Администрации Президента Кыргызской Республики. </w:t>
      </w:r>
    </w:p>
    <w:p w14:paraId="66C8F4A9" w14:textId="77777777" w:rsidR="00A72315" w:rsidRDefault="00A53B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</w:pPr>
      <w:r>
        <w:t xml:space="preserve">5. Настоящий Указ вступает в силу по истечении десяти дней со дня официального опубликования. </w:t>
      </w:r>
    </w:p>
    <w:p w14:paraId="465EF62C" w14:textId="77777777" w:rsidR="00A72315" w:rsidRDefault="00A53B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rPr>
          <w:rFonts w:eastAsia="Arial"/>
          <w:bCs/>
          <w:i/>
          <w:color w:val="0070C0"/>
        </w:rPr>
      </w:pPr>
      <w:r>
        <w:rPr>
          <w:rFonts w:eastAsia="Arial"/>
          <w:i/>
          <w:color w:val="0070C0"/>
        </w:rPr>
        <w:t xml:space="preserve">Опубликован в официальной государственной газете "Эркин </w:t>
      </w:r>
      <w:proofErr w:type="spellStart"/>
      <w:r>
        <w:rPr>
          <w:rFonts w:eastAsia="Arial"/>
          <w:i/>
          <w:color w:val="0070C0"/>
        </w:rPr>
        <w:t>Тоо</w:t>
      </w:r>
      <w:proofErr w:type="spellEnd"/>
      <w:r>
        <w:rPr>
          <w:rFonts w:eastAsia="Arial"/>
          <w:i/>
          <w:color w:val="0070C0"/>
        </w:rPr>
        <w:t>" от 28 марта 2025 года № 23 (3679)</w:t>
      </w:r>
    </w:p>
    <w:p w14:paraId="4416DCB6" w14:textId="77777777" w:rsidR="00A72315" w:rsidRDefault="00A723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rPr>
          <w:rFonts w:eastAsia="Arial"/>
        </w:rPr>
      </w:pPr>
    </w:p>
    <w:p w14:paraId="3C1E0D15" w14:textId="77777777" w:rsidR="00A72315" w:rsidRDefault="00A723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567"/>
        <w:rPr>
          <w:rFonts w:eastAsia="Arial"/>
        </w:rPr>
      </w:pPr>
    </w:p>
    <w:tbl>
      <w:tblPr>
        <w:tblStyle w:val="a8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2814"/>
        <w:gridCol w:w="3285"/>
      </w:tblGrid>
      <w:tr w:rsidR="00A72315" w14:paraId="20384341" w14:textId="77777777">
        <w:tc>
          <w:tcPr>
            <w:tcW w:w="32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67E8A5BC" w14:textId="77777777" w:rsidR="00A72315" w:rsidRDefault="00A53B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left"/>
            </w:pPr>
            <w:r>
              <w:rPr>
                <w:rFonts w:eastAsia="Arial"/>
                <w:b/>
                <w:color w:val="000000"/>
              </w:rPr>
              <w:t>Президент Кыргызской Республики</w:t>
            </w:r>
          </w:p>
        </w:tc>
        <w:tc>
          <w:tcPr>
            <w:tcW w:w="28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0598" w14:textId="77777777" w:rsidR="00A72315" w:rsidRDefault="00A53B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b/>
                <w:color w:val="000000"/>
              </w:rPr>
              <w:t> </w:t>
            </w:r>
          </w:p>
        </w:tc>
        <w:tc>
          <w:tcPr>
            <w:tcW w:w="3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82926E" w14:textId="77777777" w:rsidR="00A72315" w:rsidRDefault="00A53B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right"/>
            </w:pPr>
            <w:r>
              <w:rPr>
                <w:rFonts w:eastAsia="Arial"/>
                <w:b/>
                <w:color w:val="000000"/>
              </w:rPr>
              <w:t>С.Н. Жапаров</w:t>
            </w:r>
          </w:p>
        </w:tc>
      </w:tr>
    </w:tbl>
    <w:p w14:paraId="2978DE6B" w14:textId="77777777" w:rsidR="00A72315" w:rsidRDefault="00A723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60" w:line="276" w:lineRule="atLeast"/>
        <w:ind w:firstLine="0"/>
      </w:pPr>
    </w:p>
    <w:sectPr w:rsidR="00A7231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38918" w14:textId="77777777" w:rsidR="00887E6C" w:rsidRDefault="00887E6C">
      <w:pPr>
        <w:spacing w:after="0"/>
      </w:pPr>
      <w:r>
        <w:separator/>
      </w:r>
    </w:p>
  </w:endnote>
  <w:endnote w:type="continuationSeparator" w:id="0">
    <w:p w14:paraId="04C106E5" w14:textId="77777777" w:rsidR="00887E6C" w:rsidRDefault="00887E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CB79" w14:textId="77777777" w:rsidR="00A53BAF" w:rsidRDefault="00A53B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6593" w14:textId="4A672E4D" w:rsidR="00A53BAF" w:rsidRPr="00A53BAF" w:rsidRDefault="00A53BAF" w:rsidP="00A53BAF">
    <w:pPr>
      <w:pStyle w:val="a6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7296" w14:textId="77777777" w:rsidR="00A53BAF" w:rsidRDefault="00A53B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B6C99" w14:textId="77777777" w:rsidR="00887E6C" w:rsidRDefault="00887E6C">
      <w:pPr>
        <w:spacing w:after="0"/>
      </w:pPr>
      <w:r>
        <w:separator/>
      </w:r>
    </w:p>
  </w:footnote>
  <w:footnote w:type="continuationSeparator" w:id="0">
    <w:p w14:paraId="1E8C85CE" w14:textId="77777777" w:rsidR="00887E6C" w:rsidRDefault="00887E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BB65" w14:textId="77777777" w:rsidR="00A53BAF" w:rsidRDefault="00A53BA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3893" w14:textId="77777777" w:rsidR="00A53BAF" w:rsidRDefault="00A53BAF" w:rsidP="00A53BAF">
    <w:pPr>
      <w:pStyle w:val="a4"/>
      <w:jc w:val="center"/>
      <w:rPr>
        <w:color w:val="0000FF"/>
        <w:sz w:val="20"/>
      </w:rPr>
    </w:pPr>
    <w:r>
      <w:rPr>
        <w:color w:val="0000FF"/>
        <w:sz w:val="20"/>
      </w:rPr>
      <w:t>Указ Президента КР от 25 марта 2025 года № 100 "Об определении Генеральной прокуратуры Кыргызской Республики уполномоченным органом по предупреждению коррупции"</w:t>
    </w:r>
  </w:p>
  <w:p w14:paraId="697256EF" w14:textId="37BE2362" w:rsidR="00A53BAF" w:rsidRPr="00A53BAF" w:rsidRDefault="00A53BAF" w:rsidP="00A53BAF">
    <w:pPr>
      <w:pStyle w:val="a4"/>
      <w:jc w:val="center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3F47B" w14:textId="77777777" w:rsidR="00A53BAF" w:rsidRDefault="00A53B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15"/>
    <w:rsid w:val="000E0219"/>
    <w:rsid w:val="006B6620"/>
    <w:rsid w:val="008409D4"/>
    <w:rsid w:val="00887E6C"/>
    <w:rsid w:val="00A53BAF"/>
    <w:rsid w:val="00A72315"/>
    <w:rsid w:val="00C0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7A37"/>
  <w15:docId w15:val="{1A338B00-4B97-4DAB-9EB7-3C0EE349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ind w:firstLine="0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ind w:firstLine="0"/>
      <w:jc w:val="center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jc w:val="left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jc w:val="left"/>
      <w:outlineLvl w:val="3"/>
    </w:pPr>
    <w:rPr>
      <w:rFonts w:eastAsiaTheme="majorEastAsia" w:cstheme="majorBidi"/>
      <w:b/>
      <w:bCs/>
      <w:i/>
      <w:iCs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character" w:customStyle="1" w:styleId="a7">
    <w:name w:val="Нижний колонтитул Знак"/>
    <w:link w:val="a6"/>
    <w:uiPriority w:val="99"/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af0">
    <w:name w:val="Реквизит"/>
    <w:basedOn w:val="a"/>
    <w:pPr>
      <w:spacing w:after="240"/>
      <w:ind w:firstLine="0"/>
      <w:jc w:val="left"/>
    </w:pPr>
    <w:rPr>
      <w:rFonts w:eastAsiaTheme="minorHAnsi" w:cstheme="minorBidi"/>
      <w:szCs w:val="22"/>
      <w:lang w:eastAsia="en-US"/>
    </w:rPr>
  </w:style>
  <w:style w:type="paragraph" w:styleId="af1">
    <w:name w:val="Title"/>
    <w:basedOn w:val="a"/>
    <w:link w:val="af2"/>
    <w:uiPriority w:val="10"/>
    <w:qFormat/>
    <w:pPr>
      <w:spacing w:after="480"/>
      <w:ind w:firstLine="0"/>
      <w:jc w:val="center"/>
    </w:pPr>
    <w:rPr>
      <w:rFonts w:cstheme="minorBidi"/>
      <w:b/>
      <w:bCs/>
      <w:spacing w:val="5"/>
      <w:sz w:val="28"/>
      <w:szCs w:val="28"/>
      <w:lang w:eastAsia="en-US"/>
    </w:rPr>
  </w:style>
  <w:style w:type="character" w:customStyle="1" w:styleId="af2">
    <w:name w:val="Заголовок Знак"/>
    <w:basedOn w:val="a0"/>
    <w:link w:val="af1"/>
    <w:uiPriority w:val="10"/>
    <w:rPr>
      <w:rFonts w:ascii="Arial" w:eastAsiaTheme="minorEastAsia" w:hAnsi="Arial"/>
      <w:b/>
      <w:bCs/>
      <w:spacing w:val="5"/>
      <w:sz w:val="28"/>
      <w:szCs w:val="28"/>
    </w:rPr>
  </w:style>
  <w:style w:type="paragraph" w:styleId="af3">
    <w:name w:val="Message Header"/>
    <w:basedOn w:val="a"/>
    <w:link w:val="af4"/>
    <w:uiPriority w:val="99"/>
    <w:pPr>
      <w:spacing w:after="480"/>
      <w:ind w:firstLine="0"/>
      <w:jc w:val="center"/>
    </w:pPr>
    <w:rPr>
      <w:rFonts w:eastAsiaTheme="majorEastAsia" w:cstheme="majorBidi"/>
      <w:b/>
      <w:sz w:val="32"/>
      <w:lang w:eastAsia="en-US"/>
    </w:rPr>
  </w:style>
  <w:style w:type="character" w:customStyle="1" w:styleId="af4">
    <w:name w:val="Шапка Знак"/>
    <w:basedOn w:val="a0"/>
    <w:link w:val="af3"/>
    <w:uiPriority w:val="99"/>
    <w:rPr>
      <w:rFonts w:ascii="Arial" w:eastAsiaTheme="majorEastAsia" w:hAnsi="Arial" w:cstheme="majorBidi"/>
      <w:b/>
      <w:sz w:val="32"/>
      <w:szCs w:val="24"/>
    </w:rPr>
  </w:style>
  <w:style w:type="paragraph" w:styleId="af5">
    <w:name w:val="No Spacing"/>
    <w:uiPriority w:val="1"/>
    <w:semiHidden/>
    <w:qFormat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"/>
    <w:next w:val="a"/>
    <w:uiPriority w:val="35"/>
    <w:semiHidden/>
    <w:qFormat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7">
    <w:name w:val="Signature"/>
    <w:basedOn w:val="a"/>
    <w:link w:val="af8"/>
    <w:uiPriority w:val="99"/>
    <w:pPr>
      <w:spacing w:after="0"/>
      <w:ind w:firstLine="0"/>
      <w:jc w:val="left"/>
    </w:pPr>
    <w:rPr>
      <w:rFonts w:eastAsiaTheme="minorHAnsi" w:cstheme="minorBidi"/>
      <w:b/>
      <w:szCs w:val="22"/>
      <w:lang w:eastAsia="en-US"/>
    </w:rPr>
  </w:style>
  <w:style w:type="character" w:customStyle="1" w:styleId="af8">
    <w:name w:val="Подпись Знак"/>
    <w:basedOn w:val="a0"/>
    <w:link w:val="af7"/>
    <w:uiPriority w:val="99"/>
    <w:rPr>
      <w:rFonts w:ascii="Arial" w:hAnsi="Arial"/>
      <w:b/>
      <w:sz w:val="24"/>
    </w:rPr>
  </w:style>
  <w:style w:type="paragraph" w:styleId="af9">
    <w:name w:val="Subtitle"/>
    <w:basedOn w:val="a"/>
    <w:next w:val="a"/>
    <w:link w:val="afa"/>
    <w:uiPriority w:val="11"/>
    <w:semiHidden/>
    <w:qFormat/>
    <w:pPr>
      <w:numPr>
        <w:ilvl w:val="1"/>
      </w:numPr>
      <w:ind w:firstLine="454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a">
    <w:name w:val="Подзаголовок Знак"/>
    <w:basedOn w:val="a0"/>
    <w:link w:val="af9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b">
    <w:name w:val="Strong"/>
    <w:basedOn w:val="a0"/>
    <w:uiPriority w:val="22"/>
    <w:semiHidden/>
    <w:qFormat/>
    <w:rPr>
      <w:b/>
      <w:bCs/>
    </w:rPr>
  </w:style>
  <w:style w:type="character" w:styleId="afc">
    <w:name w:val="Emphasis"/>
    <w:basedOn w:val="a0"/>
    <w:uiPriority w:val="20"/>
    <w:semiHidden/>
    <w:qFormat/>
    <w:rPr>
      <w:i/>
      <w:iCs/>
    </w:rPr>
  </w:style>
  <w:style w:type="paragraph" w:styleId="afd">
    <w:name w:val="List Paragraph"/>
    <w:basedOn w:val="a"/>
    <w:uiPriority w:val="34"/>
    <w:semiHidden/>
    <w:qFormat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3">
    <w:name w:val="Quote"/>
    <w:basedOn w:val="a"/>
    <w:next w:val="a"/>
    <w:link w:val="24"/>
    <w:uiPriority w:val="29"/>
    <w:semiHidden/>
    <w:qFormat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semiHidden/>
    <w:rPr>
      <w:rFonts w:ascii="Arial" w:eastAsiaTheme="minorEastAsia" w:hAnsi="Arial"/>
      <w:i/>
      <w:iCs/>
      <w:color w:val="000000" w:themeColor="text1"/>
      <w:sz w:val="24"/>
    </w:rPr>
  </w:style>
  <w:style w:type="paragraph" w:styleId="afe">
    <w:name w:val="Intense Quote"/>
    <w:basedOn w:val="a"/>
    <w:next w:val="a"/>
    <w:link w:val="aff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ff">
    <w:name w:val="Выделенная цитата Знак"/>
    <w:basedOn w:val="a0"/>
    <w:link w:val="afe"/>
    <w:uiPriority w:val="30"/>
    <w:semiHidden/>
    <w:rPr>
      <w:rFonts w:ascii="Arial" w:eastAsiaTheme="minorEastAsia" w:hAnsi="Arial"/>
      <w:b/>
      <w:bCs/>
      <w:i/>
      <w:iCs/>
      <w:color w:val="4F81BD" w:themeColor="accent1"/>
      <w:sz w:val="24"/>
    </w:rPr>
  </w:style>
  <w:style w:type="character" w:styleId="aff0">
    <w:name w:val="Subtle Emphasis"/>
    <w:basedOn w:val="a0"/>
    <w:uiPriority w:val="19"/>
    <w:semiHidden/>
    <w:qFormat/>
    <w:rPr>
      <w:i/>
      <w:iCs/>
      <w:color w:val="808080" w:themeColor="text1" w:themeTint="7F"/>
    </w:rPr>
  </w:style>
  <w:style w:type="character" w:styleId="aff1">
    <w:name w:val="Intense Emphasis"/>
    <w:basedOn w:val="a0"/>
    <w:uiPriority w:val="21"/>
    <w:semiHidden/>
    <w:qFormat/>
    <w:rPr>
      <w:b/>
      <w:bCs/>
      <w:i/>
      <w:iCs/>
      <w:color w:val="4F81BD" w:themeColor="accent1"/>
    </w:rPr>
  </w:style>
  <w:style w:type="character" w:styleId="aff2">
    <w:name w:val="Subtle Reference"/>
    <w:basedOn w:val="a0"/>
    <w:uiPriority w:val="31"/>
    <w:semiHidden/>
    <w:qFormat/>
    <w:rPr>
      <w:smallCaps/>
      <w:color w:val="C0504D" w:themeColor="accent2"/>
      <w:u w:val="single"/>
    </w:rPr>
  </w:style>
  <w:style w:type="character" w:styleId="aff3">
    <w:name w:val="Intense Reference"/>
    <w:basedOn w:val="a0"/>
    <w:uiPriority w:val="32"/>
    <w:semiHidden/>
    <w:qFormat/>
    <w:rPr>
      <w:b/>
      <w:bCs/>
      <w:smallCaps/>
      <w:color w:val="C0504D" w:themeColor="accent2"/>
      <w:spacing w:val="5"/>
      <w:u w:val="single"/>
    </w:rPr>
  </w:style>
  <w:style w:type="character" w:styleId="aff4">
    <w:name w:val="Book Title"/>
    <w:basedOn w:val="a0"/>
    <w:uiPriority w:val="33"/>
    <w:semiHidden/>
    <w:qFormat/>
    <w:rPr>
      <w:b/>
      <w:bCs/>
      <w:smallCaps/>
      <w:spacing w:val="5"/>
    </w:rPr>
  </w:style>
  <w:style w:type="paragraph" w:styleId="aff5">
    <w:name w:val="TOC Heading"/>
    <w:basedOn w:val="1"/>
    <w:next w:val="a"/>
    <w:uiPriority w:val="39"/>
    <w:semiHidden/>
    <w:qFormat/>
    <w:pPr>
      <w:outlineLvl w:val="9"/>
    </w:pPr>
  </w:style>
  <w:style w:type="paragraph" w:styleId="aff6">
    <w:name w:val="Normal Indent"/>
    <w:basedOn w:val="a"/>
    <w:uiPriority w:val="99"/>
    <w:semiHidden/>
    <w:pPr>
      <w:ind w:left="708"/>
    </w:pPr>
    <w:rPr>
      <w:rFonts w:eastAsiaTheme="minorHAnsi" w:cstheme="minorBidi"/>
      <w:szCs w:val="22"/>
      <w:lang w:eastAsia="en-US"/>
    </w:rPr>
  </w:style>
  <w:style w:type="paragraph" w:styleId="aff7">
    <w:name w:val="annotation text"/>
    <w:basedOn w:val="a"/>
    <w:link w:val="aff8"/>
    <w:uiPriority w:val="99"/>
    <w:pPr>
      <w:spacing w:before="120" w:after="240"/>
      <w:ind w:firstLine="0"/>
      <w:jc w:val="left"/>
    </w:pPr>
    <w:rPr>
      <w:rFonts w:eastAsiaTheme="minorHAnsi" w:cstheme="minorBidi"/>
      <w:i/>
      <w:szCs w:val="20"/>
      <w:lang w:eastAsia="en-US"/>
    </w:rPr>
  </w:style>
  <w:style w:type="character" w:customStyle="1" w:styleId="aff8">
    <w:name w:val="Текст примечания Знак"/>
    <w:basedOn w:val="a0"/>
    <w:link w:val="aff7"/>
    <w:uiPriority w:val="99"/>
    <w:rPr>
      <w:rFonts w:ascii="Arial" w:hAnsi="Arial"/>
      <w:i/>
      <w:sz w:val="24"/>
      <w:szCs w:val="20"/>
    </w:rPr>
  </w:style>
  <w:style w:type="paragraph" w:customStyle="1" w:styleId="af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fa">
    <w:name w:val="Таблица"/>
    <w:basedOn w:val="a"/>
    <w:qFormat/>
    <w:pPr>
      <w:ind w:firstLine="0"/>
    </w:pPr>
    <w:rPr>
      <w:rFonts w:eastAsiaTheme="minorHAnsi" w:cstheme="minorBidi"/>
      <w:szCs w:val="22"/>
      <w:lang w:eastAsia="en-US"/>
    </w:rPr>
  </w:style>
  <w:style w:type="character" w:styleId="affb">
    <w:name w:val="Hyperlink"/>
    <w:uiPriority w:val="99"/>
    <w:rPr>
      <w:color w:val="0000FF" w:themeColor="hyperlink"/>
      <w:u w:val="single"/>
    </w:rPr>
  </w:style>
  <w:style w:type="paragraph" w:styleId="affc">
    <w:name w:val="Balloon Text"/>
    <w:basedOn w:val="a"/>
    <w:link w:val="affd"/>
    <w:uiPriority w:val="99"/>
    <w:semiHidden/>
    <w:pPr>
      <w:spacing w:after="0"/>
    </w:pPr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0"/>
    <w:link w:val="affc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s://cbd.minjust.gov.kg/44-138/edition/11302/ru?lang=ru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12" Type="http://schemas.openxmlformats.org/officeDocument/2006/relationships/hyperlink" Target="https://cbd.minjust.gov.kg/1-2/edition/1202952/ru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cbd.minjust.gov.kg/1-2/edition/1202952/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bd.minjust.gov.kg/230009319/edition/11300/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bd.minjust.gov.kg/230009319/edition/11300/ru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66-52/edition/11301/ru?lang=ru" TargetMode="External"/><Relationship Id="rId14" Type="http://schemas.openxmlformats.org/officeDocument/2006/relationships/hyperlink" Target="https://cbd.minjust.gov.kg/66-52/edition/11301/ru?lang=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3031</Characters>
  <Application>Microsoft Office Word</Application>
  <DocSecurity>0</DocSecurity>
  <Lines>25</Lines>
  <Paragraphs>7</Paragraphs>
  <ScaleCrop>false</ScaleCrop>
  <Company>Krokoz™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Mirgul Dalimova</cp:lastModifiedBy>
  <cp:revision>2</cp:revision>
  <dcterms:created xsi:type="dcterms:W3CDTF">2026-04-24T05:49:00Z</dcterms:created>
  <dcterms:modified xsi:type="dcterms:W3CDTF">2026-04-24T05:49:00Z</dcterms:modified>
</cp:coreProperties>
</file>